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5" w:type="dxa"/>
        <w:jc w:val="center"/>
        <w:tblLook w:val="04A0" w:firstRow="1" w:lastRow="0" w:firstColumn="1" w:lastColumn="0" w:noHBand="0" w:noVBand="1"/>
      </w:tblPr>
      <w:tblGrid>
        <w:gridCol w:w="2773"/>
        <w:gridCol w:w="2452"/>
        <w:gridCol w:w="2434"/>
        <w:gridCol w:w="3126"/>
      </w:tblGrid>
      <w:tr w:rsidR="002A3E3E" w:rsidRPr="003066BD" w14:paraId="59627D0C" w14:textId="77777777" w:rsidTr="00D61180">
        <w:trPr>
          <w:jc w:val="center"/>
        </w:trPr>
        <w:tc>
          <w:tcPr>
            <w:tcW w:w="2773" w:type="dxa"/>
            <w:tcBorders>
              <w:top w:val="single" w:sz="12" w:space="0" w:color="auto"/>
              <w:left w:val="single" w:sz="12" w:space="0" w:color="auto"/>
              <w:bottom w:val="single" w:sz="12" w:space="0" w:color="auto"/>
              <w:right w:val="single" w:sz="12" w:space="0" w:color="auto"/>
            </w:tcBorders>
          </w:tcPr>
          <w:p w14:paraId="3376A076" w14:textId="77777777" w:rsidR="002A3E3E" w:rsidRPr="003066BD" w:rsidRDefault="002A3E3E" w:rsidP="00F415D1">
            <w:pPr>
              <w:spacing w:before="240" w:after="240"/>
              <w:jc w:val="center"/>
              <w:rPr>
                <w:rFonts w:ascii="Arial" w:hAnsi="Arial" w:cs="Arial"/>
              </w:rPr>
            </w:pPr>
            <w:bookmarkStart w:id="0" w:name="_Hlk514239835"/>
            <w:bookmarkStart w:id="1" w:name="_Hlk489002469"/>
            <w:r w:rsidRPr="003066BD">
              <w:rPr>
                <w:rFonts w:ascii="Arial" w:hAnsi="Arial" w:cs="Arial"/>
                <w:noProof/>
              </w:rPr>
              <w:drawing>
                <wp:inline distT="0" distB="0" distL="0" distR="0" wp14:anchorId="109BCDD0" wp14:editId="443361C7">
                  <wp:extent cx="1030014" cy="866775"/>
                  <wp:effectExtent l="0" t="0" r="0" b="0"/>
                  <wp:docPr id="12" name="Picture 12"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8012" w:type="dxa"/>
            <w:gridSpan w:val="3"/>
            <w:tcBorders>
              <w:top w:val="single" w:sz="12" w:space="0" w:color="auto"/>
              <w:left w:val="single" w:sz="12" w:space="0" w:color="auto"/>
              <w:bottom w:val="single" w:sz="12" w:space="0" w:color="auto"/>
              <w:right w:val="single" w:sz="12" w:space="0" w:color="auto"/>
            </w:tcBorders>
            <w:vAlign w:val="center"/>
          </w:tcPr>
          <w:p w14:paraId="008B51BD" w14:textId="77777777" w:rsidR="002A3E3E" w:rsidRPr="002A3E3E" w:rsidRDefault="002A3E3E" w:rsidP="002A3E3E">
            <w:pPr>
              <w:pStyle w:val="Box"/>
              <w:spacing w:after="0"/>
              <w:jc w:val="center"/>
              <w:rPr>
                <w:rFonts w:ascii="Georgia" w:hAnsi="Georgia" w:cs="Arial"/>
                <w:color w:val="auto"/>
                <w:sz w:val="40"/>
                <w:szCs w:val="40"/>
              </w:rPr>
            </w:pPr>
            <w:r w:rsidRPr="002A3E3E">
              <w:rPr>
                <w:rFonts w:ascii="Georgia" w:hAnsi="Georgia" w:cs="Arial"/>
                <w:color w:val="auto"/>
                <w:sz w:val="40"/>
                <w:szCs w:val="40"/>
              </w:rPr>
              <w:t xml:space="preserve">Getting to Know Our Georgia Tech </w:t>
            </w:r>
          </w:p>
          <w:p w14:paraId="68F6A69B" w14:textId="7BCB7A7A" w:rsidR="002A3E3E" w:rsidRPr="003066BD" w:rsidRDefault="002A3E3E" w:rsidP="002A3E3E">
            <w:pPr>
              <w:jc w:val="center"/>
              <w:rPr>
                <w:rFonts w:ascii="Georgia" w:hAnsi="Georgia" w:cs="Arial"/>
              </w:rPr>
            </w:pPr>
            <w:r w:rsidRPr="002A3E3E">
              <w:rPr>
                <w:rFonts w:ascii="Georgia" w:hAnsi="Georgia" w:cs="Arial"/>
                <w:color w:val="auto"/>
                <w:sz w:val="40"/>
                <w:szCs w:val="40"/>
              </w:rPr>
              <w:t>Through Journaling</w:t>
            </w:r>
          </w:p>
        </w:tc>
      </w:tr>
      <w:tr w:rsidR="002A3E3E" w:rsidRPr="003066BD" w14:paraId="40C08D99" w14:textId="77777777" w:rsidTr="00D61180">
        <w:trPr>
          <w:trHeight w:val="1068"/>
          <w:jc w:val="center"/>
        </w:trPr>
        <w:tc>
          <w:tcPr>
            <w:tcW w:w="2773" w:type="dxa"/>
            <w:tcBorders>
              <w:top w:val="single" w:sz="12" w:space="0" w:color="auto"/>
              <w:left w:val="single" w:sz="12" w:space="0" w:color="auto"/>
              <w:right w:val="single" w:sz="12" w:space="0" w:color="auto"/>
            </w:tcBorders>
            <w:vAlign w:val="center"/>
          </w:tcPr>
          <w:p w14:paraId="32640F0D" w14:textId="01E4333E" w:rsidR="002A3E3E" w:rsidRPr="002A3E3E" w:rsidRDefault="002A3E3E" w:rsidP="00F415D1">
            <w:pPr>
              <w:pStyle w:val="Box"/>
              <w:jc w:val="center"/>
              <w:rPr>
                <w:rFonts w:ascii="Arial" w:hAnsi="Arial" w:cs="Arial"/>
                <w:color w:val="auto"/>
                <w:sz w:val="20"/>
                <w:szCs w:val="20"/>
              </w:rPr>
            </w:pPr>
            <w:r w:rsidRPr="005E3A80">
              <w:rPr>
                <w:rFonts w:ascii="Georgia" w:hAnsi="Georgia" w:cs="Arial"/>
                <w:b/>
                <w:color w:val="auto"/>
                <w:sz w:val="22"/>
                <w:szCs w:val="22"/>
              </w:rPr>
              <w:t>Discipline:</w:t>
            </w:r>
            <w:r w:rsidRPr="002A3E3E">
              <w:rPr>
                <w:rFonts w:ascii="Arial" w:hAnsi="Arial" w:cs="Arial"/>
                <w:b/>
                <w:color w:val="auto"/>
                <w:sz w:val="20"/>
                <w:szCs w:val="20"/>
              </w:rPr>
              <w:t xml:space="preserve"> </w:t>
            </w:r>
            <w:r w:rsidRPr="002A3E3E">
              <w:rPr>
                <w:rFonts w:ascii="Arial" w:hAnsi="Arial" w:cs="Arial"/>
                <w:color w:val="auto"/>
                <w:sz w:val="20"/>
                <w:szCs w:val="20"/>
              </w:rPr>
              <w:t>All</w:t>
            </w:r>
          </w:p>
        </w:tc>
        <w:tc>
          <w:tcPr>
            <w:tcW w:w="2452" w:type="dxa"/>
            <w:tcBorders>
              <w:top w:val="single" w:sz="12" w:space="0" w:color="auto"/>
              <w:left w:val="single" w:sz="12" w:space="0" w:color="auto"/>
              <w:bottom w:val="single" w:sz="12" w:space="0" w:color="auto"/>
              <w:right w:val="single" w:sz="12" w:space="0" w:color="auto"/>
            </w:tcBorders>
            <w:vAlign w:val="center"/>
          </w:tcPr>
          <w:p w14:paraId="43A22975" w14:textId="601FEBA1" w:rsidR="002A3E3E" w:rsidRPr="002A3E3E" w:rsidRDefault="002A3E3E" w:rsidP="00F415D1">
            <w:pPr>
              <w:pStyle w:val="Box"/>
              <w:jc w:val="center"/>
              <w:rPr>
                <w:rFonts w:ascii="Arial" w:hAnsi="Arial" w:cs="Arial"/>
                <w:b/>
                <w:color w:val="auto"/>
                <w:sz w:val="20"/>
                <w:szCs w:val="20"/>
              </w:rPr>
            </w:pPr>
            <w:r w:rsidRPr="005E3A80">
              <w:rPr>
                <w:rFonts w:ascii="Georgia" w:hAnsi="Georgia" w:cs="Arial"/>
                <w:b/>
                <w:color w:val="auto"/>
                <w:sz w:val="22"/>
                <w:szCs w:val="22"/>
              </w:rPr>
              <w:t>Type:</w:t>
            </w:r>
            <w:r w:rsidRPr="002A3E3E">
              <w:rPr>
                <w:rFonts w:ascii="Georgia" w:hAnsi="Georgia" w:cs="Arial"/>
                <w:b/>
                <w:color w:val="auto"/>
                <w:sz w:val="20"/>
                <w:szCs w:val="20"/>
              </w:rPr>
              <w:t xml:space="preserve"> </w:t>
            </w:r>
            <w:r w:rsidRPr="002A3E3E">
              <w:rPr>
                <w:rFonts w:ascii="Arial" w:hAnsi="Arial" w:cs="Arial"/>
                <w:color w:val="auto"/>
                <w:sz w:val="20"/>
                <w:szCs w:val="20"/>
              </w:rPr>
              <w:t>Take-home assignment/project; in-class exercise</w:t>
            </w:r>
          </w:p>
        </w:tc>
        <w:tc>
          <w:tcPr>
            <w:tcW w:w="2434" w:type="dxa"/>
            <w:tcBorders>
              <w:top w:val="single" w:sz="12" w:space="0" w:color="auto"/>
              <w:left w:val="single" w:sz="12" w:space="0" w:color="auto"/>
              <w:bottom w:val="single" w:sz="12" w:space="0" w:color="auto"/>
              <w:right w:val="single" w:sz="12" w:space="0" w:color="auto"/>
            </w:tcBorders>
            <w:vAlign w:val="center"/>
          </w:tcPr>
          <w:p w14:paraId="3F1D4F23" w14:textId="48AFFBE3" w:rsidR="002A3E3E" w:rsidRPr="002A3E3E" w:rsidRDefault="002A3E3E" w:rsidP="00F415D1">
            <w:pPr>
              <w:pStyle w:val="Box"/>
              <w:jc w:val="center"/>
              <w:rPr>
                <w:rFonts w:ascii="Arial" w:hAnsi="Arial" w:cs="Arial"/>
                <w:b/>
                <w:color w:val="auto"/>
                <w:sz w:val="20"/>
                <w:szCs w:val="20"/>
              </w:rPr>
            </w:pPr>
            <w:r w:rsidRPr="005E3A80">
              <w:rPr>
                <w:rFonts w:ascii="Georgia" w:hAnsi="Georgia" w:cs="Arial"/>
                <w:b/>
                <w:color w:val="auto"/>
                <w:sz w:val="22"/>
                <w:szCs w:val="22"/>
              </w:rPr>
              <w:t>Time Commitment:</w:t>
            </w:r>
            <w:r w:rsidRPr="002A3E3E">
              <w:rPr>
                <w:rFonts w:ascii="Arial" w:hAnsi="Arial" w:cs="Arial"/>
                <w:b/>
                <w:color w:val="auto"/>
                <w:sz w:val="20"/>
                <w:szCs w:val="20"/>
              </w:rPr>
              <w:t xml:space="preserve"> </w:t>
            </w:r>
            <w:r w:rsidRPr="002A3E3E">
              <w:rPr>
                <w:rFonts w:ascii="Arial" w:hAnsi="Arial" w:cs="Arial"/>
                <w:color w:val="auto"/>
                <w:sz w:val="20"/>
                <w:szCs w:val="20"/>
              </w:rPr>
              <w:t>45-60 mins</w:t>
            </w:r>
          </w:p>
        </w:tc>
        <w:tc>
          <w:tcPr>
            <w:tcW w:w="3126" w:type="dxa"/>
            <w:tcBorders>
              <w:top w:val="single" w:sz="12" w:space="0" w:color="auto"/>
              <w:left w:val="single" w:sz="12" w:space="0" w:color="auto"/>
              <w:bottom w:val="single" w:sz="12" w:space="0" w:color="auto"/>
              <w:right w:val="single" w:sz="12" w:space="0" w:color="auto"/>
            </w:tcBorders>
            <w:vAlign w:val="center"/>
          </w:tcPr>
          <w:p w14:paraId="6271BF30" w14:textId="34A4B7BF" w:rsidR="002A3E3E" w:rsidRPr="002A3E3E" w:rsidRDefault="002A3E3E" w:rsidP="00D61180">
            <w:pPr>
              <w:spacing w:after="0"/>
              <w:jc w:val="center"/>
              <w:rPr>
                <w:rFonts w:ascii="Arial" w:hAnsi="Arial" w:cs="Arial"/>
                <w:sz w:val="20"/>
                <w:szCs w:val="20"/>
              </w:rPr>
            </w:pPr>
            <w:r w:rsidRPr="005E3A80">
              <w:rPr>
                <w:rFonts w:ascii="Georgia" w:hAnsi="Georgia" w:cs="Arial"/>
                <w:b/>
                <w:color w:val="auto"/>
                <w:sz w:val="22"/>
                <w:szCs w:val="22"/>
              </w:rPr>
              <w:t>Category:</w:t>
            </w:r>
            <w:r w:rsidRPr="002A3E3E">
              <w:rPr>
                <w:rFonts w:ascii="Arial" w:hAnsi="Arial" w:cs="Arial"/>
                <w:b/>
                <w:color w:val="auto"/>
                <w:sz w:val="20"/>
                <w:szCs w:val="20"/>
              </w:rPr>
              <w:t xml:space="preserve"> </w:t>
            </w:r>
            <w:r w:rsidRPr="002A3E3E">
              <w:rPr>
                <w:rFonts w:ascii="Arial" w:hAnsi="Arial" w:cs="Arial"/>
                <w:color w:val="auto"/>
                <w:sz w:val="20"/>
                <w:szCs w:val="20"/>
              </w:rPr>
              <w:t>GT1000</w:t>
            </w:r>
            <w:r w:rsidR="00D61180">
              <w:rPr>
                <w:rFonts w:ascii="Arial" w:hAnsi="Arial" w:cs="Arial"/>
                <w:color w:val="auto"/>
                <w:sz w:val="20"/>
                <w:szCs w:val="20"/>
              </w:rPr>
              <w:t xml:space="preserve">, Sustainability in Atlanta </w:t>
            </w:r>
          </w:p>
        </w:tc>
      </w:tr>
      <w:tr w:rsidR="002A3E3E" w:rsidRPr="003066BD" w14:paraId="774773EA" w14:textId="77777777" w:rsidTr="00D61180">
        <w:trPr>
          <w:trHeight w:val="422"/>
          <w:jc w:val="center"/>
        </w:trPr>
        <w:tc>
          <w:tcPr>
            <w:tcW w:w="10785" w:type="dxa"/>
            <w:gridSpan w:val="4"/>
            <w:tcBorders>
              <w:top w:val="single" w:sz="12" w:space="0" w:color="auto"/>
              <w:left w:val="single" w:sz="12" w:space="0" w:color="auto"/>
              <w:bottom w:val="single" w:sz="12" w:space="0" w:color="auto"/>
              <w:right w:val="single" w:sz="12" w:space="0" w:color="auto"/>
            </w:tcBorders>
            <w:vAlign w:val="center"/>
          </w:tcPr>
          <w:p w14:paraId="3604F568" w14:textId="0214480B" w:rsidR="002A3E3E" w:rsidRPr="002A3E3E" w:rsidRDefault="002A3E3E" w:rsidP="00F415D1">
            <w:pPr>
              <w:spacing w:before="120" w:after="120"/>
              <w:rPr>
                <w:rFonts w:ascii="Arial" w:hAnsi="Arial" w:cs="Arial"/>
                <w:sz w:val="20"/>
                <w:szCs w:val="20"/>
              </w:rPr>
            </w:pPr>
            <w:r w:rsidRPr="005E3A80">
              <w:rPr>
                <w:rFonts w:ascii="Georgia" w:hAnsi="Georgia" w:cs="Arial"/>
                <w:b/>
                <w:color w:val="auto"/>
                <w:sz w:val="22"/>
                <w:szCs w:val="22"/>
              </w:rPr>
              <w:t>Big Ideas:</w:t>
            </w:r>
            <w:r w:rsidRPr="002A3E3E">
              <w:rPr>
                <w:rFonts w:ascii="Arial" w:hAnsi="Arial" w:cs="Arial"/>
                <w:color w:val="auto"/>
                <w:sz w:val="20"/>
                <w:szCs w:val="20"/>
              </w:rPr>
              <w:t xml:space="preserve"> </w:t>
            </w:r>
            <w:hyperlink r:id="rId9" w:history="1">
              <w:r w:rsidRPr="002A3E3E">
                <w:rPr>
                  <w:rStyle w:val="Hyperlink"/>
                  <w:rFonts w:ascii="Arial" w:hAnsi="Arial" w:cs="Arial"/>
                  <w:sz w:val="20"/>
                  <w:szCs w:val="20"/>
                </w:rPr>
                <w:t>Civic Design</w:t>
              </w:r>
            </w:hyperlink>
            <w:r w:rsidRPr="002A3E3E">
              <w:rPr>
                <w:rStyle w:val="Hyperlink"/>
                <w:rFonts w:ascii="Arial" w:hAnsi="Arial" w:cs="Arial"/>
                <w:sz w:val="20"/>
                <w:szCs w:val="20"/>
              </w:rPr>
              <w:t xml:space="preserve">; </w:t>
            </w:r>
            <w:hyperlink r:id="rId10" w:history="1">
              <w:r w:rsidRPr="002A3E3E">
                <w:rPr>
                  <w:rStyle w:val="Hyperlink"/>
                  <w:rFonts w:ascii="Arial" w:hAnsi="Arial" w:cs="Arial"/>
                  <w:sz w:val="20"/>
                  <w:szCs w:val="20"/>
                </w:rPr>
                <w:t>Sustainable Urban Development</w:t>
              </w:r>
            </w:hyperlink>
            <w:r w:rsidRPr="002A3E3E">
              <w:rPr>
                <w:rStyle w:val="Hyperlink"/>
                <w:rFonts w:ascii="Arial" w:hAnsi="Arial" w:cs="Arial"/>
                <w:sz w:val="20"/>
                <w:szCs w:val="20"/>
              </w:rPr>
              <w:t xml:space="preserve">; </w:t>
            </w:r>
            <w:hyperlink r:id="rId11" w:history="1">
              <w:r w:rsidRPr="002A3E3E">
                <w:rPr>
                  <w:rStyle w:val="Hyperlink"/>
                  <w:rFonts w:ascii="Arial" w:hAnsi="Arial" w:cs="Arial"/>
                  <w:sz w:val="20"/>
                  <w:szCs w:val="20"/>
                </w:rPr>
                <w:t>GT as Living Lab</w:t>
              </w:r>
            </w:hyperlink>
            <w:r w:rsidRPr="002A3E3E">
              <w:rPr>
                <w:rStyle w:val="Hyperlink"/>
                <w:rFonts w:ascii="Arial" w:hAnsi="Arial" w:cs="Arial"/>
                <w:sz w:val="20"/>
                <w:szCs w:val="20"/>
              </w:rPr>
              <w:t xml:space="preserve">; </w:t>
            </w:r>
            <w:hyperlink r:id="rId12" w:history="1">
              <w:r w:rsidRPr="002A3E3E">
                <w:rPr>
                  <w:rStyle w:val="Hyperlink"/>
                  <w:rFonts w:ascii="Arial" w:hAnsi="Arial" w:cs="Arial"/>
                  <w:sz w:val="20"/>
                  <w:szCs w:val="20"/>
                </w:rPr>
                <w:t>GT as Anchor Institution</w:t>
              </w:r>
            </w:hyperlink>
            <w:r w:rsidRPr="002A3E3E">
              <w:rPr>
                <w:rStyle w:val="Hyperlink"/>
                <w:rFonts w:ascii="Arial" w:hAnsi="Arial" w:cs="Arial"/>
                <w:sz w:val="20"/>
                <w:szCs w:val="20"/>
              </w:rPr>
              <w:t xml:space="preserve">; </w:t>
            </w:r>
            <w:hyperlink r:id="rId13" w:history="1">
              <w:r w:rsidRPr="002A3E3E">
                <w:rPr>
                  <w:rStyle w:val="Hyperlink"/>
                  <w:rFonts w:ascii="Arial" w:hAnsi="Arial" w:cs="Arial"/>
                  <w:sz w:val="20"/>
                  <w:szCs w:val="20"/>
                </w:rPr>
                <w:t>Equity and Climate</w:t>
              </w:r>
            </w:hyperlink>
          </w:p>
        </w:tc>
      </w:tr>
      <w:tr w:rsidR="002A3E3E" w:rsidRPr="003066BD" w14:paraId="0B891187" w14:textId="77777777" w:rsidTr="00D61180">
        <w:trPr>
          <w:trHeight w:val="422"/>
          <w:jc w:val="center"/>
        </w:trPr>
        <w:tc>
          <w:tcPr>
            <w:tcW w:w="10785" w:type="dxa"/>
            <w:gridSpan w:val="4"/>
            <w:tcBorders>
              <w:top w:val="single" w:sz="12" w:space="0" w:color="auto"/>
              <w:left w:val="single" w:sz="12" w:space="0" w:color="auto"/>
              <w:bottom w:val="single" w:sz="12" w:space="0" w:color="auto"/>
              <w:right w:val="single" w:sz="12" w:space="0" w:color="auto"/>
            </w:tcBorders>
          </w:tcPr>
          <w:p w14:paraId="0B36CFBF" w14:textId="77777777" w:rsidR="002A3E3E" w:rsidRPr="005E3A80" w:rsidRDefault="002A3E3E" w:rsidP="00F415D1">
            <w:pPr>
              <w:pStyle w:val="Box"/>
              <w:spacing w:after="0"/>
              <w:rPr>
                <w:rFonts w:ascii="Georgia" w:hAnsi="Georgia" w:cs="Arial"/>
                <w:b/>
                <w:color w:val="auto"/>
                <w:sz w:val="22"/>
                <w:szCs w:val="22"/>
              </w:rPr>
            </w:pPr>
            <w:r w:rsidRPr="005E3A80">
              <w:rPr>
                <w:rFonts w:ascii="Georgia" w:hAnsi="Georgia" w:cs="Arial"/>
                <w:b/>
                <w:color w:val="auto"/>
                <w:sz w:val="22"/>
                <w:szCs w:val="22"/>
              </w:rPr>
              <w:t>OVERVIEW:</w:t>
            </w:r>
          </w:p>
          <w:p w14:paraId="52BF2F5E" w14:textId="1DC59781" w:rsidR="002A3E3E" w:rsidRPr="002A3E3E" w:rsidRDefault="002A3E3E" w:rsidP="00F415D1">
            <w:pPr>
              <w:pStyle w:val="Box"/>
              <w:spacing w:after="120"/>
              <w:rPr>
                <w:rFonts w:ascii="Arial" w:hAnsi="Arial" w:cs="Arial"/>
                <w:b/>
                <w:color w:val="auto"/>
                <w:sz w:val="20"/>
                <w:szCs w:val="20"/>
                <w:u w:val="single"/>
              </w:rPr>
            </w:pPr>
            <w:r w:rsidRPr="002A3E3E">
              <w:rPr>
                <w:rFonts w:ascii="Arial" w:hAnsi="Arial" w:cs="Arial"/>
                <w:color w:val="auto"/>
                <w:sz w:val="20"/>
                <w:szCs w:val="20"/>
              </w:rPr>
              <w:t>This journaling tool, based on a lesson created by Yelena Rivera-Vale and Kristina Chatfield, introduces first year students to Georgia Tech’s efforts to create a sustainable campus community. Touring sites on campus, documenting the tour experience through journaling and photography, and considering the ways that sustainable design can impact the environment, equity, and economy will teach students about how effective sustainable design impacts both Georgia Tech and the wider Atlanta community.</w:t>
            </w:r>
          </w:p>
        </w:tc>
      </w:tr>
      <w:tr w:rsidR="002A3E3E" w:rsidRPr="003066BD" w14:paraId="6C8BB9E0" w14:textId="77777777" w:rsidTr="00D61180">
        <w:trPr>
          <w:jc w:val="center"/>
        </w:trPr>
        <w:tc>
          <w:tcPr>
            <w:tcW w:w="10785" w:type="dxa"/>
            <w:gridSpan w:val="4"/>
            <w:tcBorders>
              <w:top w:val="single" w:sz="12" w:space="0" w:color="auto"/>
              <w:left w:val="single" w:sz="12" w:space="0" w:color="auto"/>
              <w:bottom w:val="single" w:sz="12" w:space="0" w:color="auto"/>
              <w:right w:val="single" w:sz="12" w:space="0" w:color="auto"/>
            </w:tcBorders>
          </w:tcPr>
          <w:p w14:paraId="24721C7F" w14:textId="77777777" w:rsidR="002A3E3E" w:rsidRPr="005E3A80" w:rsidRDefault="002A3E3E" w:rsidP="00F415D1">
            <w:pPr>
              <w:pStyle w:val="Box"/>
              <w:rPr>
                <w:rFonts w:ascii="Vitesse Medium" w:hAnsi="Vitesse Medium" w:cs="Arial"/>
                <w:b/>
                <w:color w:val="auto"/>
                <w:sz w:val="22"/>
                <w:szCs w:val="22"/>
              </w:rPr>
            </w:pPr>
            <w:r w:rsidRPr="005E3A80">
              <w:rPr>
                <w:rFonts w:ascii="Georgia" w:hAnsi="Georgia" w:cs="Arial"/>
                <w:b/>
                <w:color w:val="auto"/>
                <w:sz w:val="22"/>
                <w:szCs w:val="22"/>
              </w:rPr>
              <w:t xml:space="preserve">INSTRUCTIONS: </w:t>
            </w:r>
          </w:p>
          <w:p w14:paraId="46A33E63" w14:textId="77777777" w:rsidR="002A3E3E" w:rsidRPr="005E3A80" w:rsidRDefault="002A3E3E" w:rsidP="00D61180">
            <w:pPr>
              <w:pStyle w:val="ListParagraph"/>
              <w:numPr>
                <w:ilvl w:val="0"/>
                <w:numId w:val="10"/>
              </w:numPr>
              <w:spacing w:after="0"/>
              <w:ind w:left="510" w:hanging="270"/>
              <w:rPr>
                <w:rFonts w:ascii="Arial" w:hAnsi="Arial" w:cs="Arial"/>
                <w:color w:val="auto"/>
                <w:sz w:val="20"/>
                <w:szCs w:val="20"/>
              </w:rPr>
            </w:pPr>
            <w:r w:rsidRPr="005E3A80">
              <w:rPr>
                <w:rFonts w:ascii="Arial" w:hAnsi="Arial" w:cs="Arial"/>
                <w:color w:val="auto"/>
                <w:sz w:val="20"/>
                <w:szCs w:val="20"/>
              </w:rPr>
              <w:t>Place students in small groups and assign each group a section of the Georgia Tech campus. Mark the building they are responsible for.</w:t>
            </w:r>
          </w:p>
          <w:p w14:paraId="7F9D465C" w14:textId="77777777" w:rsidR="002A3E3E" w:rsidRPr="005E3A80" w:rsidRDefault="002A3E3E" w:rsidP="00D61180">
            <w:pPr>
              <w:pStyle w:val="ListParagraph"/>
              <w:numPr>
                <w:ilvl w:val="0"/>
                <w:numId w:val="10"/>
              </w:numPr>
              <w:spacing w:after="0"/>
              <w:ind w:left="510" w:hanging="270"/>
              <w:rPr>
                <w:rFonts w:ascii="Arial" w:hAnsi="Arial" w:cs="Arial"/>
                <w:color w:val="auto"/>
                <w:sz w:val="20"/>
                <w:szCs w:val="20"/>
              </w:rPr>
            </w:pPr>
            <w:r w:rsidRPr="005E3A80">
              <w:rPr>
                <w:rFonts w:ascii="Arial" w:hAnsi="Arial" w:cs="Arial"/>
                <w:color w:val="auto"/>
                <w:sz w:val="20"/>
                <w:szCs w:val="20"/>
              </w:rPr>
              <w:t>Students should review the “</w:t>
            </w:r>
            <w:hyperlink r:id="rId14" w:history="1">
              <w:r w:rsidRPr="005E3A80">
                <w:rPr>
                  <w:rStyle w:val="Hyperlink"/>
                  <w:rFonts w:ascii="Arial" w:hAnsi="Arial" w:cs="Arial"/>
                  <w:color w:val="4472C4" w:themeColor="accent1"/>
                  <w:sz w:val="20"/>
                  <w:szCs w:val="20"/>
                </w:rPr>
                <w:t>Sustainability Tour Pocket Guide</w:t>
              </w:r>
            </w:hyperlink>
            <w:r w:rsidRPr="005E3A80">
              <w:rPr>
                <w:rFonts w:ascii="Arial" w:hAnsi="Arial" w:cs="Arial"/>
                <w:color w:val="auto"/>
                <w:sz w:val="20"/>
                <w:szCs w:val="20"/>
              </w:rPr>
              <w:t>” map before setting out on their observations. Ask student to mark the building they are responsible for on their pocket guides.</w:t>
            </w:r>
          </w:p>
          <w:p w14:paraId="4FA134ED" w14:textId="77777777" w:rsidR="002A3E3E" w:rsidRPr="005E3A80" w:rsidRDefault="002A3E3E" w:rsidP="00D61180">
            <w:pPr>
              <w:pStyle w:val="ListParagraph"/>
              <w:numPr>
                <w:ilvl w:val="0"/>
                <w:numId w:val="10"/>
              </w:numPr>
              <w:spacing w:after="0"/>
              <w:ind w:left="510" w:hanging="270"/>
              <w:rPr>
                <w:rFonts w:ascii="Arial" w:hAnsi="Arial" w:cs="Arial"/>
                <w:color w:val="auto"/>
                <w:sz w:val="20"/>
                <w:szCs w:val="20"/>
              </w:rPr>
            </w:pPr>
            <w:r w:rsidRPr="005E3A80">
              <w:rPr>
                <w:rFonts w:ascii="Arial" w:hAnsi="Arial" w:cs="Arial"/>
                <w:color w:val="auto"/>
                <w:sz w:val="20"/>
                <w:szCs w:val="20"/>
              </w:rPr>
              <w:t>Ask students to complete a journal, logging descriptions about a) the people they met/observed using the locations they visited; b) how they see the assigned area as creating an impact on the community using the three E’s (Environment, Equity, and Economy) and c) their personal responses to the sustainable campus development sites they encountered.</w:t>
            </w:r>
          </w:p>
          <w:p w14:paraId="76784B86" w14:textId="77777777" w:rsidR="002A3E3E" w:rsidRPr="005E3A80" w:rsidRDefault="002A3E3E" w:rsidP="00D61180">
            <w:pPr>
              <w:pStyle w:val="ListParagraph"/>
              <w:numPr>
                <w:ilvl w:val="0"/>
                <w:numId w:val="10"/>
              </w:numPr>
              <w:spacing w:after="0"/>
              <w:ind w:left="510" w:hanging="270"/>
              <w:rPr>
                <w:rFonts w:ascii="Arial" w:hAnsi="Arial" w:cs="Arial"/>
                <w:color w:val="auto"/>
                <w:sz w:val="20"/>
                <w:szCs w:val="20"/>
              </w:rPr>
            </w:pPr>
            <w:r w:rsidRPr="005E3A80">
              <w:rPr>
                <w:rFonts w:ascii="Arial" w:hAnsi="Arial" w:cs="Arial"/>
                <w:color w:val="auto"/>
                <w:sz w:val="20"/>
                <w:szCs w:val="20"/>
              </w:rPr>
              <w:t xml:space="preserve">Encourage students to take “selfies” to further document their trip. </w:t>
            </w:r>
          </w:p>
          <w:p w14:paraId="7FF6554D" w14:textId="77777777" w:rsidR="002A3E3E" w:rsidRPr="005E3A80" w:rsidRDefault="002A3E3E" w:rsidP="00D61180">
            <w:pPr>
              <w:pStyle w:val="ListParagraph"/>
              <w:numPr>
                <w:ilvl w:val="0"/>
                <w:numId w:val="10"/>
              </w:numPr>
              <w:spacing w:after="0"/>
              <w:ind w:left="510" w:hanging="270"/>
              <w:rPr>
                <w:rFonts w:ascii="Arial" w:hAnsi="Arial" w:cs="Arial"/>
                <w:color w:val="auto"/>
                <w:sz w:val="20"/>
                <w:szCs w:val="20"/>
              </w:rPr>
            </w:pPr>
            <w:r w:rsidRPr="005E3A80">
              <w:rPr>
                <w:rFonts w:ascii="Arial" w:hAnsi="Arial" w:cs="Arial"/>
                <w:color w:val="auto"/>
                <w:sz w:val="20"/>
                <w:szCs w:val="20"/>
              </w:rPr>
              <w:t>Students should submit their journal log and “selfies” to Canvas. You may choose to accept individual submissions or submissions from the small group. (If you choose the small group option, remind students that their group should gather all logs and selfies and have one team member upload on behalf of their group.</w:t>
            </w:r>
          </w:p>
          <w:p w14:paraId="48BBED4F" w14:textId="28337478" w:rsidR="002A3E3E" w:rsidRPr="002A3E3E" w:rsidRDefault="002A3E3E" w:rsidP="002A3E3E">
            <w:pPr>
              <w:pStyle w:val="Box"/>
              <w:spacing w:before="60" w:after="120"/>
              <w:rPr>
                <w:rFonts w:ascii="HelveticaNeueLT Std Lt" w:hAnsi="HelveticaNeueLT Std Lt"/>
                <w:color w:val="auto"/>
                <w:sz w:val="20"/>
                <w:szCs w:val="20"/>
              </w:rPr>
            </w:pPr>
            <w:r w:rsidRPr="002A3E3E">
              <w:rPr>
                <w:rFonts w:ascii="Arial" w:hAnsi="Arial" w:cs="Arial"/>
                <w:color w:val="auto"/>
                <w:sz w:val="20"/>
                <w:szCs w:val="20"/>
              </w:rPr>
              <w:t>Students should plan on a 5-minute PowerPoint presentation with their teams. Presentations will share highlights of what they saw, observed in their journals, and learned. “Selfies” from the visit can be included.</w:t>
            </w:r>
          </w:p>
        </w:tc>
      </w:tr>
      <w:tr w:rsidR="002A3E3E" w:rsidRPr="003066BD" w14:paraId="67C0F421" w14:textId="77777777" w:rsidTr="00D61180">
        <w:trPr>
          <w:jc w:val="center"/>
        </w:trPr>
        <w:tc>
          <w:tcPr>
            <w:tcW w:w="10785" w:type="dxa"/>
            <w:gridSpan w:val="4"/>
            <w:tcBorders>
              <w:top w:val="single" w:sz="12" w:space="0" w:color="auto"/>
              <w:left w:val="single" w:sz="12" w:space="0" w:color="auto"/>
              <w:bottom w:val="single" w:sz="12" w:space="0" w:color="auto"/>
              <w:right w:val="single" w:sz="12" w:space="0" w:color="auto"/>
            </w:tcBorders>
          </w:tcPr>
          <w:p w14:paraId="4766BFD5" w14:textId="77777777" w:rsidR="002A3E3E" w:rsidRPr="002A3E3E" w:rsidRDefault="002A3E3E" w:rsidP="00F415D1">
            <w:pPr>
              <w:pStyle w:val="Box"/>
              <w:spacing w:after="0"/>
              <w:rPr>
                <w:rFonts w:ascii="Arial" w:hAnsi="Arial" w:cs="Arial"/>
                <w:color w:val="auto"/>
                <w:sz w:val="20"/>
                <w:szCs w:val="20"/>
              </w:rPr>
            </w:pPr>
            <w:r w:rsidRPr="002A3E3E">
              <w:rPr>
                <w:rFonts w:ascii="Georgia" w:hAnsi="Georgia" w:cs="Arial"/>
                <w:b/>
                <w:color w:val="auto"/>
                <w:sz w:val="20"/>
                <w:szCs w:val="20"/>
              </w:rPr>
              <w:t>SLS STUDENT LEARNING OUTCOMES &amp; ASSESSMENT:</w:t>
            </w:r>
          </w:p>
          <w:p w14:paraId="26675DB8" w14:textId="6BF2E821" w:rsidR="002A3E3E" w:rsidRPr="002A3E3E" w:rsidRDefault="002A3E3E" w:rsidP="002A3E3E">
            <w:pPr>
              <w:pStyle w:val="Box"/>
              <w:rPr>
                <w:rFonts w:ascii="Arial" w:hAnsi="Arial" w:cs="Arial"/>
                <w:color w:val="auto"/>
                <w:sz w:val="20"/>
                <w:szCs w:val="20"/>
              </w:rPr>
            </w:pPr>
            <w:r w:rsidRPr="002A3E3E">
              <w:rPr>
                <w:rFonts w:ascii="Arial" w:hAnsi="Arial" w:cs="Arial"/>
                <w:color w:val="auto"/>
                <w:sz w:val="20"/>
                <w:szCs w:val="20"/>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w:t>
            </w:r>
            <w:r w:rsidR="00157A6E" w:rsidRPr="00157A6E">
              <w:rPr>
                <w:rFonts w:ascii="Arial" w:hAnsi="Arial" w:cs="Arial"/>
                <w:color w:val="auto"/>
                <w:sz w:val="20"/>
                <w:szCs w:val="20"/>
              </w:rPr>
              <w:t xml:space="preserve">For resources on how to assess your students’ work, please review our </w:t>
            </w:r>
            <w:hyperlink r:id="rId15" w:history="1">
              <w:r w:rsidR="00157A6E" w:rsidRPr="00157A6E">
                <w:rPr>
                  <w:rStyle w:val="Hyperlink"/>
                  <w:rFonts w:ascii="Arial" w:hAnsi="Arial" w:cs="Arial"/>
                  <w:sz w:val="20"/>
                  <w:szCs w:val="20"/>
                </w:rPr>
                <w:t>Assessment Tools</w:t>
              </w:r>
            </w:hyperlink>
            <w:r w:rsidR="00157A6E" w:rsidRPr="00157A6E">
              <w:rPr>
                <w:rFonts w:ascii="Arial" w:hAnsi="Arial" w:cs="Arial"/>
                <w:color w:val="auto"/>
                <w:sz w:val="20"/>
                <w:szCs w:val="20"/>
              </w:rPr>
              <w:t xml:space="preserve">.  </w:t>
            </w:r>
          </w:p>
          <w:p w14:paraId="0DCF60CB" w14:textId="66831F94" w:rsidR="002A3E3E" w:rsidRPr="002A3E3E" w:rsidRDefault="002A3E3E" w:rsidP="002A3E3E">
            <w:pPr>
              <w:pStyle w:val="Box"/>
              <w:spacing w:after="120"/>
              <w:rPr>
                <w:rFonts w:ascii="Arial" w:hAnsi="Arial" w:cs="Arial"/>
                <w:b/>
                <w:color w:val="auto"/>
                <w:sz w:val="20"/>
                <w:szCs w:val="20"/>
                <w:u w:val="single"/>
              </w:rPr>
            </w:pPr>
            <w:r w:rsidRPr="002A3E3E">
              <w:rPr>
                <w:rFonts w:ascii="Arial" w:hAnsi="Arial" w:cs="Arial"/>
                <w:b/>
                <w:color w:val="auto"/>
                <w:sz w:val="20"/>
                <w:szCs w:val="20"/>
              </w:rPr>
              <w:t>This tool achieves SLO 1. It also achieves GT1000 SLOS 2 &amp; 5. See the end of this tool for details.</w:t>
            </w:r>
          </w:p>
        </w:tc>
      </w:tr>
    </w:tbl>
    <w:p w14:paraId="70629284" w14:textId="77777777" w:rsidR="002A3E3E" w:rsidRPr="005D44F0" w:rsidRDefault="002A3E3E" w:rsidP="002A3E3E">
      <w:pPr>
        <w:rPr>
          <w:rFonts w:ascii="Arial" w:hAnsi="Arial" w:cs="Arial"/>
          <w:sz w:val="20"/>
          <w:szCs w:val="20"/>
        </w:rPr>
      </w:pPr>
      <w:r w:rsidRPr="005D44F0">
        <w:rPr>
          <w:rFonts w:ascii="Arial" w:hAnsi="Arial" w:cs="Arial"/>
          <w:noProof/>
          <w:sz w:val="20"/>
          <w:szCs w:val="20"/>
        </w:rPr>
        <mc:AlternateContent>
          <mc:Choice Requires="wpg">
            <w:drawing>
              <wp:anchor distT="0" distB="0" distL="114300" distR="114300" simplePos="0" relativeHeight="251667456" behindDoc="0" locked="0" layoutInCell="1" allowOverlap="1" wp14:anchorId="023AF87F" wp14:editId="33540F89">
                <wp:simplePos x="0" y="0"/>
                <wp:positionH relativeFrom="margin">
                  <wp:posOffset>-142875</wp:posOffset>
                </wp:positionH>
                <wp:positionV relativeFrom="paragraph">
                  <wp:posOffset>199464</wp:posOffset>
                </wp:positionV>
                <wp:extent cx="4429125" cy="762000"/>
                <wp:effectExtent l="57150" t="19050" r="9525" b="19050"/>
                <wp:wrapSquare wrapText="bothSides"/>
                <wp:docPr id="8" name="Group 8"/>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9" name="Arrow: Chevron 9"/>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333394" y="200025"/>
                            <a:ext cx="1276350" cy="333375"/>
                          </a:xfrm>
                          <a:prstGeom prst="rect">
                            <a:avLst/>
                          </a:prstGeom>
                          <a:noFill/>
                          <a:ln w="6350">
                            <a:noFill/>
                          </a:ln>
                        </wps:spPr>
                        <wps:txbx>
                          <w:txbxContent>
                            <w:p w14:paraId="4888DDB8" w14:textId="77777777" w:rsidR="002A3E3E" w:rsidRPr="00791244" w:rsidRDefault="002A3E3E" w:rsidP="002A3E3E">
                              <w:pPr>
                                <w:rPr>
                                  <w:rFonts w:ascii="Georgia" w:hAnsi="Georgia"/>
                                  <w:b/>
                                  <w:sz w:val="30"/>
                                  <w:szCs w:val="30"/>
                                </w:rPr>
                              </w:pPr>
                              <w:r w:rsidRPr="002A3E3E">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494379" y="67782"/>
                            <a:ext cx="1881813" cy="624442"/>
                          </a:xfrm>
                          <a:prstGeom prst="rect">
                            <a:avLst/>
                          </a:prstGeom>
                          <a:solidFill>
                            <a:schemeClr val="lt1"/>
                          </a:solidFill>
                          <a:ln w="6350">
                            <a:noFill/>
                          </a:ln>
                        </wps:spPr>
                        <wps:txbx>
                          <w:txbxContent>
                            <w:p w14:paraId="2CD470F5" w14:textId="77777777" w:rsidR="002A3E3E" w:rsidRPr="002A3E3E" w:rsidRDefault="002A3E3E" w:rsidP="002A3E3E">
                              <w:pPr>
                                <w:rPr>
                                  <w:rFonts w:ascii="Arial" w:hAnsi="Arial" w:cs="Arial"/>
                                  <w:color w:val="auto"/>
                                  <w:sz w:val="24"/>
                                </w:rPr>
                              </w:pPr>
                              <w:r w:rsidRPr="002A3E3E">
                                <w:rPr>
                                  <w:rFonts w:ascii="Arial" w:hAnsi="Arial" w:cs="Arial"/>
                                  <w:color w:val="auto"/>
                                  <w:sz w:val="24"/>
                                </w:rPr>
                                <w:t xml:space="preserve">Kris Chatfield is the contact for this tool. You can reach her at </w:t>
                              </w:r>
                              <w:hyperlink r:id="rId16" w:history="1">
                                <w:r w:rsidRPr="002A3E3E">
                                  <w:rPr>
                                    <w:rFonts w:ascii="Arial" w:hAnsi="Arial" w:cs="Arial"/>
                                    <w:color w:val="0070C0"/>
                                    <w:sz w:val="24"/>
                                    <w:u w:val="single"/>
                                  </w:rPr>
                                  <w:t>kristina.chatfield@gatech.edu</w:t>
                                </w:r>
                              </w:hyperlink>
                            </w:p>
                            <w:p w14:paraId="5C48B78D" w14:textId="47C6B32C" w:rsidR="002A3E3E" w:rsidRPr="003066BD" w:rsidRDefault="002A3E3E" w:rsidP="002A3E3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3AF87F" id="Group 8" o:spid="_x0000_s1026" style="position:absolute;margin-left:-11.25pt;margin-top:15.7pt;width:348.75pt;height:60pt;z-index:251667456;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" adj="19362" filled="f" strokecolor="#ffc000" strokeweight="2.25pt"/>
                <v:shapetype id="_x0000_t202" coordsize="21600,21600" o:spt="202" path="m,l,21600r21600,l21600,xe">
                  <v:stroke joinstyle="miter"/>
                  <v:path gradientshapeok="t" o:connecttype="rect"/>
                </v:shapetype>
                <v:shape id="Text Box 10" o:spid="_x0000_s1028" type="#_x0000_t202" style="position:absolute;left:3333;top:2000;width:1276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888DDB8" w14:textId="77777777" w:rsidR="002A3E3E" w:rsidRPr="00791244" w:rsidRDefault="002A3E3E" w:rsidP="002A3E3E">
                        <w:pPr>
                          <w:rPr>
                            <w:rFonts w:ascii="Georgia" w:hAnsi="Georgia"/>
                            <w:b/>
                            <w:sz w:val="30"/>
                            <w:szCs w:val="30"/>
                          </w:rPr>
                        </w:pPr>
                        <w:r w:rsidRPr="002A3E3E">
                          <w:rPr>
                            <w:rFonts w:ascii="Georgia" w:hAnsi="Georgia"/>
                            <w:b/>
                            <w:color w:val="auto"/>
                            <w:sz w:val="32"/>
                            <w:szCs w:val="30"/>
                          </w:rPr>
                          <w:t xml:space="preserve">Want Help? </w:t>
                        </w:r>
                        <w:r w:rsidRPr="00791244">
                          <w:rPr>
                            <w:rFonts w:ascii="Georgia" w:hAnsi="Georgia"/>
                            <w:b/>
                            <w:sz w:val="30"/>
                            <w:szCs w:val="30"/>
                          </w:rPr>
                          <w:br/>
                        </w:r>
                      </w:p>
                    </w:txbxContent>
                  </v:textbox>
                </v:shape>
                <v:shape id="Text Box 11" o:spid="_x0000_s1029" type="#_x0000_t202" style="position:absolute;left:14943;top:677;width:18818;height:6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2CD470F5" w14:textId="77777777" w:rsidR="002A3E3E" w:rsidRPr="002A3E3E" w:rsidRDefault="002A3E3E" w:rsidP="002A3E3E">
                        <w:pPr>
                          <w:rPr>
                            <w:rFonts w:ascii="Arial" w:hAnsi="Arial" w:cs="Arial"/>
                            <w:color w:val="auto"/>
                            <w:sz w:val="24"/>
                          </w:rPr>
                        </w:pPr>
                        <w:r w:rsidRPr="002A3E3E">
                          <w:rPr>
                            <w:rFonts w:ascii="Arial" w:hAnsi="Arial" w:cs="Arial"/>
                            <w:color w:val="auto"/>
                            <w:sz w:val="24"/>
                          </w:rPr>
                          <w:t xml:space="preserve">Kris Chatfield is the contact for this tool. You can reach her at </w:t>
                        </w:r>
                        <w:hyperlink r:id="rId17" w:history="1">
                          <w:r w:rsidRPr="002A3E3E">
                            <w:rPr>
                              <w:rFonts w:ascii="Arial" w:hAnsi="Arial" w:cs="Arial"/>
                              <w:color w:val="0070C0"/>
                              <w:sz w:val="24"/>
                              <w:u w:val="single"/>
                            </w:rPr>
                            <w:t>kristina.chatfield@gatech.edu</w:t>
                          </w:r>
                        </w:hyperlink>
                      </w:p>
                      <w:p w14:paraId="5C48B78D" w14:textId="47C6B32C" w:rsidR="002A3E3E" w:rsidRPr="003066BD" w:rsidRDefault="002A3E3E" w:rsidP="002A3E3E">
                        <w:pPr>
                          <w:rPr>
                            <w:rFonts w:ascii="Arial" w:hAnsi="Arial" w:cs="Arial"/>
                          </w:rPr>
                        </w:pPr>
                      </w:p>
                    </w:txbxContent>
                  </v:textbox>
                </v:shape>
                <w10:wrap type="square" anchorx="margin"/>
              </v:group>
            </w:pict>
          </mc:Fallback>
        </mc:AlternateContent>
      </w:r>
      <w:bookmarkEnd w:id="0"/>
    </w:p>
    <w:p w14:paraId="2F35BD74" w14:textId="52A41EB1" w:rsidR="002A3E3E" w:rsidRDefault="002A3E3E" w:rsidP="008B4DA2">
      <w:pPr>
        <w:rPr>
          <w:rFonts w:ascii="Cambria" w:hAnsi="Cambria"/>
          <w:color w:val="auto"/>
          <w:sz w:val="24"/>
        </w:rPr>
      </w:pPr>
    </w:p>
    <w:p w14:paraId="7D3A3EF1" w14:textId="77777777" w:rsidR="002A3E3E" w:rsidRDefault="002A3E3E">
      <w:pPr>
        <w:spacing w:after="0"/>
        <w:rPr>
          <w:rFonts w:ascii="Cambria" w:hAnsi="Cambria"/>
          <w:color w:val="auto"/>
          <w:sz w:val="24"/>
        </w:rPr>
      </w:pPr>
      <w:r>
        <w:rPr>
          <w:rFonts w:ascii="Cambria" w:hAnsi="Cambria"/>
          <w:color w:val="auto"/>
          <w:sz w:val="24"/>
        </w:rPr>
        <w:br w:type="page"/>
      </w:r>
    </w:p>
    <w:p w14:paraId="44F052C5" w14:textId="77777777" w:rsidR="002A3E3E" w:rsidRDefault="002A3E3E" w:rsidP="008B4DA2">
      <w:pPr>
        <w:rPr>
          <w:rFonts w:ascii="Cambria" w:hAnsi="Cambria"/>
          <w:color w:val="auto"/>
          <w:sz w:val="24"/>
        </w:rPr>
        <w:sectPr w:rsidR="002A3E3E" w:rsidSect="001F614B">
          <w:headerReference w:type="even" r:id="rId18"/>
          <w:footerReference w:type="default" r:id="rId19"/>
          <w:headerReference w:type="first" r:id="rId20"/>
          <w:pgSz w:w="12240" w:h="15840"/>
          <w:pgMar w:top="1080" w:right="1080" w:bottom="1080" w:left="1080" w:header="720" w:footer="288" w:gutter="0"/>
          <w:cols w:space="720"/>
          <w:docGrid w:linePitch="360"/>
        </w:sectPr>
      </w:pPr>
    </w:p>
    <w:bookmarkEnd w:id="1"/>
    <w:p w14:paraId="012D24E0" w14:textId="6CFE35E7" w:rsidR="00F41EFF" w:rsidRPr="002A3E3E" w:rsidRDefault="00F41EFF" w:rsidP="002A3E3E">
      <w:pPr>
        <w:pStyle w:val="Heading1"/>
        <w:pBdr>
          <w:bottom w:val="single" w:sz="4" w:space="1" w:color="auto"/>
        </w:pBdr>
        <w:spacing w:before="360" w:after="360"/>
        <w:rPr>
          <w:rFonts w:ascii="Georgia" w:eastAsiaTheme="minorHAnsi" w:hAnsi="Georgia"/>
          <w:b w:val="0"/>
          <w:color w:val="auto"/>
          <w:sz w:val="40"/>
          <w:szCs w:val="40"/>
        </w:rPr>
      </w:pPr>
      <w:r w:rsidRPr="002A3E3E">
        <w:rPr>
          <w:rFonts w:ascii="Georgia" w:eastAsiaTheme="minorHAnsi" w:hAnsi="Georgia"/>
          <w:b w:val="0"/>
          <w:sz w:val="40"/>
          <w:szCs w:val="40"/>
        </w:rPr>
        <w:lastRenderedPageBreak/>
        <w:t>Journal Log</w:t>
      </w:r>
    </w:p>
    <w:tbl>
      <w:tblPr>
        <w:tblW w:w="94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35"/>
        <w:gridCol w:w="1379"/>
        <w:gridCol w:w="6631"/>
      </w:tblGrid>
      <w:tr w:rsidR="00F41EFF" w14:paraId="002CB224" w14:textId="77777777" w:rsidTr="00F41EFF">
        <w:trPr>
          <w:trHeight w:val="170"/>
        </w:trPr>
        <w:tc>
          <w:tcPr>
            <w:tcW w:w="9445" w:type="dxa"/>
            <w:gridSpan w:val="3"/>
            <w:tcBorders>
              <w:top w:val="single" w:sz="18" w:space="0" w:color="auto"/>
              <w:left w:val="single" w:sz="18" w:space="0" w:color="auto"/>
              <w:bottom w:val="single" w:sz="18" w:space="0" w:color="auto"/>
              <w:right w:val="single" w:sz="18" w:space="0" w:color="auto"/>
            </w:tcBorders>
            <w:hideMark/>
          </w:tcPr>
          <w:p w14:paraId="3BEC5E05" w14:textId="77777777" w:rsidR="00F41EFF" w:rsidRPr="002A3E3E" w:rsidRDefault="00F41EFF" w:rsidP="002A3E3E">
            <w:pPr>
              <w:pStyle w:val="Heading3"/>
            </w:pPr>
            <w:r w:rsidRPr="002A3E3E">
              <w:t>GT 1000</w:t>
            </w:r>
          </w:p>
          <w:p w14:paraId="75DFCBF1" w14:textId="77777777" w:rsidR="00F41EFF" w:rsidRPr="002A3E3E" w:rsidRDefault="00F41EFF" w:rsidP="002A3E3E">
            <w:pPr>
              <w:pStyle w:val="Heading3"/>
            </w:pPr>
            <w:r w:rsidRPr="002A3E3E">
              <w:t>Student Name</w:t>
            </w:r>
          </w:p>
          <w:p w14:paraId="259FD7F6" w14:textId="77777777" w:rsidR="00F41EFF" w:rsidRDefault="00F41EFF" w:rsidP="002A3E3E">
            <w:pPr>
              <w:pStyle w:val="Heading3"/>
              <w:rPr>
                <w:rFonts w:ascii="Cambria" w:hAnsi="Cambria"/>
              </w:rPr>
            </w:pPr>
            <w:r w:rsidRPr="002A3E3E">
              <w:t>Group Name</w:t>
            </w:r>
          </w:p>
        </w:tc>
      </w:tr>
      <w:tr w:rsidR="00F41EFF" w14:paraId="13DF1436" w14:textId="77777777" w:rsidTr="00F41EFF">
        <w:trPr>
          <w:trHeight w:val="170"/>
        </w:trPr>
        <w:tc>
          <w:tcPr>
            <w:tcW w:w="1435" w:type="dxa"/>
            <w:tcBorders>
              <w:top w:val="single" w:sz="18" w:space="0" w:color="auto"/>
              <w:left w:val="single" w:sz="18" w:space="0" w:color="auto"/>
              <w:bottom w:val="single" w:sz="18" w:space="0" w:color="auto"/>
              <w:right w:val="single" w:sz="18" w:space="0" w:color="auto"/>
            </w:tcBorders>
            <w:hideMark/>
          </w:tcPr>
          <w:p w14:paraId="4DBAC447" w14:textId="77777777" w:rsidR="00F41EFF" w:rsidRPr="002A3E3E" w:rsidRDefault="00F41EFF" w:rsidP="002A3E3E">
            <w:pPr>
              <w:pStyle w:val="Heading3"/>
            </w:pPr>
            <w:r w:rsidRPr="002A3E3E">
              <w:t>Date</w:t>
            </w:r>
          </w:p>
        </w:tc>
        <w:tc>
          <w:tcPr>
            <w:tcW w:w="1379" w:type="dxa"/>
            <w:tcBorders>
              <w:top w:val="single" w:sz="18" w:space="0" w:color="auto"/>
              <w:left w:val="single" w:sz="18" w:space="0" w:color="auto"/>
              <w:bottom w:val="single" w:sz="18" w:space="0" w:color="auto"/>
              <w:right w:val="single" w:sz="18" w:space="0" w:color="auto"/>
            </w:tcBorders>
            <w:hideMark/>
          </w:tcPr>
          <w:p w14:paraId="1108B04A" w14:textId="77777777" w:rsidR="00F41EFF" w:rsidRPr="002A3E3E" w:rsidRDefault="00F41EFF" w:rsidP="002A3E3E">
            <w:pPr>
              <w:pStyle w:val="Heading3"/>
            </w:pPr>
            <w:r w:rsidRPr="002A3E3E">
              <w:t>Time</w:t>
            </w:r>
          </w:p>
        </w:tc>
        <w:tc>
          <w:tcPr>
            <w:tcW w:w="6631" w:type="dxa"/>
            <w:tcBorders>
              <w:top w:val="single" w:sz="18" w:space="0" w:color="auto"/>
              <w:left w:val="single" w:sz="18" w:space="0" w:color="auto"/>
              <w:bottom w:val="single" w:sz="18" w:space="0" w:color="auto"/>
              <w:right w:val="single" w:sz="18" w:space="0" w:color="auto"/>
            </w:tcBorders>
            <w:hideMark/>
          </w:tcPr>
          <w:p w14:paraId="155FB63E" w14:textId="77777777" w:rsidR="00F41EFF" w:rsidRPr="002A3E3E" w:rsidRDefault="00F41EFF" w:rsidP="002A3E3E">
            <w:pPr>
              <w:pStyle w:val="Heading3"/>
            </w:pPr>
            <w:r w:rsidRPr="002A3E3E">
              <w:t>Description</w:t>
            </w:r>
          </w:p>
        </w:tc>
      </w:tr>
      <w:tr w:rsidR="00F41EFF" w14:paraId="6C698C31" w14:textId="77777777" w:rsidTr="00F41EFF">
        <w:trPr>
          <w:trHeight w:val="1152"/>
        </w:trPr>
        <w:tc>
          <w:tcPr>
            <w:tcW w:w="1435" w:type="dxa"/>
            <w:tcBorders>
              <w:top w:val="single" w:sz="18" w:space="0" w:color="auto"/>
              <w:left w:val="single" w:sz="18" w:space="0" w:color="auto"/>
              <w:bottom w:val="single" w:sz="18" w:space="0" w:color="auto"/>
              <w:right w:val="single" w:sz="18" w:space="0" w:color="auto"/>
            </w:tcBorders>
          </w:tcPr>
          <w:p w14:paraId="70170B1E" w14:textId="77777777" w:rsidR="00F41EFF" w:rsidRPr="002A3E3E" w:rsidRDefault="00F41EFF" w:rsidP="002A3E3E">
            <w:pPr>
              <w:pStyle w:val="Heading3"/>
            </w:pPr>
          </w:p>
        </w:tc>
        <w:tc>
          <w:tcPr>
            <w:tcW w:w="1379" w:type="dxa"/>
            <w:tcBorders>
              <w:top w:val="single" w:sz="18" w:space="0" w:color="auto"/>
              <w:left w:val="single" w:sz="18" w:space="0" w:color="auto"/>
              <w:bottom w:val="single" w:sz="18" w:space="0" w:color="auto"/>
              <w:right w:val="single" w:sz="18" w:space="0" w:color="auto"/>
            </w:tcBorders>
          </w:tcPr>
          <w:p w14:paraId="3F12843F" w14:textId="77777777" w:rsidR="00F41EFF" w:rsidRPr="002A3E3E" w:rsidRDefault="00F41EFF" w:rsidP="002A3E3E">
            <w:pPr>
              <w:pStyle w:val="Heading3"/>
            </w:pPr>
          </w:p>
        </w:tc>
        <w:tc>
          <w:tcPr>
            <w:tcW w:w="6631" w:type="dxa"/>
            <w:tcBorders>
              <w:top w:val="single" w:sz="18" w:space="0" w:color="auto"/>
              <w:left w:val="single" w:sz="18" w:space="0" w:color="auto"/>
              <w:bottom w:val="single" w:sz="18" w:space="0" w:color="auto"/>
              <w:right w:val="single" w:sz="18" w:space="0" w:color="auto"/>
            </w:tcBorders>
          </w:tcPr>
          <w:p w14:paraId="44683296" w14:textId="77777777" w:rsidR="00F41EFF" w:rsidRPr="002A3E3E" w:rsidRDefault="00F41EFF" w:rsidP="002A3E3E">
            <w:pPr>
              <w:pStyle w:val="Heading3"/>
            </w:pPr>
          </w:p>
        </w:tc>
      </w:tr>
      <w:tr w:rsidR="00F41EFF" w14:paraId="39EAB266" w14:textId="77777777" w:rsidTr="00F41EFF">
        <w:trPr>
          <w:trHeight w:val="1152"/>
        </w:trPr>
        <w:tc>
          <w:tcPr>
            <w:tcW w:w="1435" w:type="dxa"/>
            <w:tcBorders>
              <w:top w:val="single" w:sz="18" w:space="0" w:color="auto"/>
              <w:left w:val="single" w:sz="18" w:space="0" w:color="auto"/>
              <w:bottom w:val="single" w:sz="18" w:space="0" w:color="auto"/>
              <w:right w:val="single" w:sz="18" w:space="0" w:color="auto"/>
            </w:tcBorders>
          </w:tcPr>
          <w:p w14:paraId="28341CA1" w14:textId="77777777" w:rsidR="00F41EFF" w:rsidRPr="002A3E3E" w:rsidRDefault="00F41EFF" w:rsidP="002A3E3E">
            <w:pPr>
              <w:pStyle w:val="Heading3"/>
            </w:pPr>
          </w:p>
        </w:tc>
        <w:tc>
          <w:tcPr>
            <w:tcW w:w="1379" w:type="dxa"/>
            <w:tcBorders>
              <w:top w:val="single" w:sz="18" w:space="0" w:color="auto"/>
              <w:left w:val="single" w:sz="18" w:space="0" w:color="auto"/>
              <w:bottom w:val="single" w:sz="18" w:space="0" w:color="auto"/>
              <w:right w:val="single" w:sz="18" w:space="0" w:color="auto"/>
            </w:tcBorders>
          </w:tcPr>
          <w:p w14:paraId="723B0475" w14:textId="77777777" w:rsidR="00F41EFF" w:rsidRPr="002A3E3E" w:rsidRDefault="00F41EFF" w:rsidP="002A3E3E">
            <w:pPr>
              <w:pStyle w:val="Heading3"/>
            </w:pPr>
          </w:p>
        </w:tc>
        <w:tc>
          <w:tcPr>
            <w:tcW w:w="6631" w:type="dxa"/>
            <w:tcBorders>
              <w:top w:val="single" w:sz="18" w:space="0" w:color="auto"/>
              <w:left w:val="single" w:sz="18" w:space="0" w:color="auto"/>
              <w:bottom w:val="single" w:sz="18" w:space="0" w:color="auto"/>
              <w:right w:val="single" w:sz="18" w:space="0" w:color="auto"/>
            </w:tcBorders>
          </w:tcPr>
          <w:p w14:paraId="5D26F0A4" w14:textId="77777777" w:rsidR="00F41EFF" w:rsidRPr="002A3E3E" w:rsidRDefault="00F41EFF" w:rsidP="002A3E3E">
            <w:pPr>
              <w:pStyle w:val="Heading3"/>
            </w:pPr>
          </w:p>
        </w:tc>
      </w:tr>
      <w:tr w:rsidR="00F41EFF" w14:paraId="79034F3D" w14:textId="77777777" w:rsidTr="00F41EFF">
        <w:trPr>
          <w:trHeight w:val="1152"/>
        </w:trPr>
        <w:tc>
          <w:tcPr>
            <w:tcW w:w="1435" w:type="dxa"/>
            <w:tcBorders>
              <w:top w:val="single" w:sz="18" w:space="0" w:color="auto"/>
              <w:left w:val="single" w:sz="18" w:space="0" w:color="auto"/>
              <w:bottom w:val="single" w:sz="18" w:space="0" w:color="auto"/>
              <w:right w:val="single" w:sz="18" w:space="0" w:color="auto"/>
            </w:tcBorders>
          </w:tcPr>
          <w:p w14:paraId="7BCABF54" w14:textId="77777777" w:rsidR="00F41EFF" w:rsidRPr="002A3E3E" w:rsidRDefault="00F41EFF" w:rsidP="002A3E3E">
            <w:pPr>
              <w:pStyle w:val="Heading3"/>
            </w:pPr>
          </w:p>
        </w:tc>
        <w:tc>
          <w:tcPr>
            <w:tcW w:w="1379" w:type="dxa"/>
            <w:tcBorders>
              <w:top w:val="single" w:sz="18" w:space="0" w:color="auto"/>
              <w:left w:val="single" w:sz="18" w:space="0" w:color="auto"/>
              <w:bottom w:val="single" w:sz="18" w:space="0" w:color="auto"/>
              <w:right w:val="single" w:sz="18" w:space="0" w:color="auto"/>
            </w:tcBorders>
          </w:tcPr>
          <w:p w14:paraId="2C1AF646" w14:textId="77777777" w:rsidR="00F41EFF" w:rsidRPr="002A3E3E" w:rsidRDefault="00F41EFF" w:rsidP="002A3E3E">
            <w:pPr>
              <w:pStyle w:val="Heading3"/>
            </w:pPr>
          </w:p>
        </w:tc>
        <w:tc>
          <w:tcPr>
            <w:tcW w:w="6631" w:type="dxa"/>
            <w:tcBorders>
              <w:top w:val="single" w:sz="18" w:space="0" w:color="auto"/>
              <w:left w:val="single" w:sz="18" w:space="0" w:color="auto"/>
              <w:bottom w:val="single" w:sz="18" w:space="0" w:color="auto"/>
              <w:right w:val="single" w:sz="18" w:space="0" w:color="auto"/>
            </w:tcBorders>
          </w:tcPr>
          <w:p w14:paraId="21669F8B" w14:textId="77777777" w:rsidR="00F41EFF" w:rsidRPr="002A3E3E" w:rsidRDefault="00F41EFF" w:rsidP="002A3E3E">
            <w:pPr>
              <w:pStyle w:val="Heading3"/>
            </w:pPr>
          </w:p>
        </w:tc>
      </w:tr>
      <w:tr w:rsidR="00F41EFF" w14:paraId="5AE510E8" w14:textId="77777777" w:rsidTr="00F41EFF">
        <w:trPr>
          <w:trHeight w:val="1152"/>
        </w:trPr>
        <w:tc>
          <w:tcPr>
            <w:tcW w:w="1435" w:type="dxa"/>
            <w:tcBorders>
              <w:top w:val="single" w:sz="18" w:space="0" w:color="auto"/>
              <w:left w:val="single" w:sz="18" w:space="0" w:color="auto"/>
              <w:bottom w:val="single" w:sz="18" w:space="0" w:color="auto"/>
              <w:right w:val="single" w:sz="18" w:space="0" w:color="auto"/>
            </w:tcBorders>
          </w:tcPr>
          <w:p w14:paraId="0F03DCC3" w14:textId="77777777" w:rsidR="00F41EFF" w:rsidRPr="002A3E3E" w:rsidRDefault="00F41EFF" w:rsidP="002A3E3E">
            <w:pPr>
              <w:pStyle w:val="Heading3"/>
            </w:pPr>
          </w:p>
        </w:tc>
        <w:tc>
          <w:tcPr>
            <w:tcW w:w="1379" w:type="dxa"/>
            <w:tcBorders>
              <w:top w:val="single" w:sz="18" w:space="0" w:color="auto"/>
              <w:left w:val="single" w:sz="18" w:space="0" w:color="auto"/>
              <w:bottom w:val="single" w:sz="18" w:space="0" w:color="auto"/>
              <w:right w:val="single" w:sz="18" w:space="0" w:color="auto"/>
            </w:tcBorders>
          </w:tcPr>
          <w:p w14:paraId="2238D339" w14:textId="77777777" w:rsidR="00F41EFF" w:rsidRPr="002A3E3E" w:rsidRDefault="00F41EFF" w:rsidP="002A3E3E">
            <w:pPr>
              <w:pStyle w:val="Heading3"/>
            </w:pPr>
          </w:p>
        </w:tc>
        <w:tc>
          <w:tcPr>
            <w:tcW w:w="6631" w:type="dxa"/>
            <w:tcBorders>
              <w:top w:val="single" w:sz="18" w:space="0" w:color="auto"/>
              <w:left w:val="single" w:sz="18" w:space="0" w:color="auto"/>
              <w:bottom w:val="single" w:sz="18" w:space="0" w:color="auto"/>
              <w:right w:val="single" w:sz="18" w:space="0" w:color="auto"/>
            </w:tcBorders>
          </w:tcPr>
          <w:p w14:paraId="790BF5E3" w14:textId="77777777" w:rsidR="00F41EFF" w:rsidRPr="002A3E3E" w:rsidRDefault="00F41EFF" w:rsidP="002A3E3E">
            <w:pPr>
              <w:pStyle w:val="Heading3"/>
            </w:pPr>
          </w:p>
        </w:tc>
      </w:tr>
      <w:tr w:rsidR="00F41EFF" w14:paraId="73003DED" w14:textId="77777777" w:rsidTr="00F41EFF">
        <w:trPr>
          <w:trHeight w:val="1152"/>
        </w:trPr>
        <w:tc>
          <w:tcPr>
            <w:tcW w:w="1435" w:type="dxa"/>
            <w:tcBorders>
              <w:top w:val="single" w:sz="18" w:space="0" w:color="auto"/>
              <w:left w:val="single" w:sz="18" w:space="0" w:color="auto"/>
              <w:bottom w:val="single" w:sz="18" w:space="0" w:color="auto"/>
              <w:right w:val="single" w:sz="18" w:space="0" w:color="auto"/>
            </w:tcBorders>
          </w:tcPr>
          <w:p w14:paraId="20C66F79" w14:textId="77777777" w:rsidR="00F41EFF" w:rsidRPr="002A3E3E" w:rsidRDefault="00F41EFF" w:rsidP="002A3E3E">
            <w:pPr>
              <w:pStyle w:val="Heading3"/>
            </w:pPr>
          </w:p>
        </w:tc>
        <w:tc>
          <w:tcPr>
            <w:tcW w:w="1379" w:type="dxa"/>
            <w:tcBorders>
              <w:top w:val="single" w:sz="18" w:space="0" w:color="auto"/>
              <w:left w:val="single" w:sz="18" w:space="0" w:color="auto"/>
              <w:bottom w:val="single" w:sz="18" w:space="0" w:color="auto"/>
              <w:right w:val="single" w:sz="18" w:space="0" w:color="auto"/>
            </w:tcBorders>
          </w:tcPr>
          <w:p w14:paraId="77AF2A9A" w14:textId="77777777" w:rsidR="00F41EFF" w:rsidRPr="002A3E3E" w:rsidRDefault="00F41EFF" w:rsidP="002A3E3E">
            <w:pPr>
              <w:pStyle w:val="Heading3"/>
            </w:pPr>
          </w:p>
        </w:tc>
        <w:tc>
          <w:tcPr>
            <w:tcW w:w="6631" w:type="dxa"/>
            <w:tcBorders>
              <w:top w:val="single" w:sz="18" w:space="0" w:color="auto"/>
              <w:left w:val="single" w:sz="18" w:space="0" w:color="auto"/>
              <w:bottom w:val="single" w:sz="18" w:space="0" w:color="auto"/>
              <w:right w:val="single" w:sz="18" w:space="0" w:color="auto"/>
            </w:tcBorders>
          </w:tcPr>
          <w:p w14:paraId="16025840" w14:textId="77777777" w:rsidR="00F41EFF" w:rsidRPr="002A3E3E" w:rsidRDefault="00F41EFF" w:rsidP="002A3E3E">
            <w:pPr>
              <w:pStyle w:val="Heading3"/>
            </w:pPr>
          </w:p>
        </w:tc>
      </w:tr>
    </w:tbl>
    <w:p w14:paraId="6B54B384" w14:textId="4A4F824A" w:rsidR="002A3E3E" w:rsidRDefault="002A3E3E" w:rsidP="002A3E3E">
      <w:pPr>
        <w:pStyle w:val="Heading3"/>
      </w:pPr>
    </w:p>
    <w:p w14:paraId="67463309" w14:textId="77777777" w:rsidR="002A3E3E" w:rsidRDefault="002A3E3E">
      <w:pPr>
        <w:spacing w:after="0"/>
        <w:rPr>
          <w:rFonts w:ascii="Georgia" w:hAnsi="Georgia" w:cstheme="majorBidi"/>
          <w:b/>
          <w:bCs/>
          <w:color w:val="000000" w:themeColor="text1"/>
          <w:sz w:val="32"/>
          <w:szCs w:val="32"/>
        </w:rPr>
      </w:pPr>
      <w:r>
        <w:br w:type="page"/>
      </w:r>
    </w:p>
    <w:p w14:paraId="2B77CA10" w14:textId="32EA1F08" w:rsidR="00F41EFF" w:rsidRPr="002A3E3E" w:rsidRDefault="00F41EFF" w:rsidP="002A3E3E">
      <w:pPr>
        <w:pStyle w:val="Heading3"/>
        <w:rPr>
          <w:sz w:val="22"/>
          <w:szCs w:val="22"/>
        </w:rPr>
      </w:pPr>
      <w:r w:rsidRPr="002A3E3E">
        <w:lastRenderedPageBreak/>
        <w:t>Journaling</w:t>
      </w:r>
      <w:r w:rsidRPr="002A3E3E">
        <w:rPr>
          <w:sz w:val="22"/>
          <w:szCs w:val="22"/>
        </w:rPr>
        <w:t xml:space="preserve"> </w:t>
      </w:r>
      <w:r w:rsidRPr="002A3E3E">
        <w:t>Tips</w:t>
      </w:r>
    </w:p>
    <w:p w14:paraId="2D8F8C13" w14:textId="77777777" w:rsidR="00F41EFF" w:rsidRPr="005E3A80" w:rsidRDefault="00F41EFF" w:rsidP="002A3E3E">
      <w:pPr>
        <w:pStyle w:val="Heading3"/>
        <w:rPr>
          <w:rFonts w:ascii="Arial" w:hAnsi="Arial" w:cs="Arial"/>
          <w:b w:val="0"/>
          <w:sz w:val="24"/>
          <w:szCs w:val="24"/>
        </w:rPr>
      </w:pPr>
      <w:r w:rsidRPr="005E3A80">
        <w:rPr>
          <w:rFonts w:ascii="Arial" w:hAnsi="Arial" w:cs="Arial"/>
          <w:b w:val="0"/>
          <w:sz w:val="24"/>
          <w:szCs w:val="24"/>
        </w:rPr>
        <w:t xml:space="preserve">Include details about (1) the people you met and worked with or observed using the locations you visited; how you see your area as creating an impact on the community using the three E’s (Environment, Equity, and Economy); and 3) your response to the sustainable campus designs you encountered. </w:t>
      </w:r>
    </w:p>
    <w:p w14:paraId="05EB32DA" w14:textId="4B10A18A" w:rsidR="00F41EFF" w:rsidRPr="00F41EFF" w:rsidRDefault="00F41EFF" w:rsidP="002A3E3E">
      <w:pPr>
        <w:pStyle w:val="Heading3"/>
        <w:rPr>
          <w:rFonts w:ascii="Cambria" w:hAnsi="Cambria"/>
          <w:sz w:val="22"/>
          <w:szCs w:val="22"/>
        </w:rPr>
      </w:pPr>
      <w:r w:rsidRPr="005E3A80">
        <w:rPr>
          <w:rFonts w:ascii="Arial" w:hAnsi="Arial" w:cs="Arial"/>
          <w:b w:val="0"/>
          <w:sz w:val="24"/>
          <w:szCs w:val="24"/>
        </w:rPr>
        <w:t>Be creative and be thorough in the detailed descriptions you provide. Remember to add your name and the name of your group.</w:t>
      </w:r>
      <w:r w:rsidRPr="00F41EFF">
        <w:rPr>
          <w:rFonts w:ascii="Cambria" w:hAnsi="Cambria"/>
          <w:sz w:val="22"/>
          <w:szCs w:val="22"/>
        </w:rPr>
        <w:t xml:space="preserve"> </w:t>
      </w:r>
      <w:r>
        <w:rPr>
          <w:rFonts w:ascii="Cambria" w:hAnsi="Cambria"/>
          <w:color w:val="auto"/>
          <w:sz w:val="36"/>
          <w:szCs w:val="36"/>
        </w:rPr>
        <w:br w:type="page"/>
      </w:r>
    </w:p>
    <w:p w14:paraId="4599C4EB" w14:textId="77777777" w:rsidR="00FC622F" w:rsidRPr="002A3E3E" w:rsidRDefault="00FC622F" w:rsidP="00FC622F">
      <w:pPr>
        <w:pBdr>
          <w:bottom w:val="single" w:sz="4" w:space="1" w:color="auto"/>
        </w:pBdr>
        <w:spacing w:before="480" w:after="240"/>
        <w:rPr>
          <w:rFonts w:ascii="Georgia" w:eastAsia="Calibri" w:hAnsi="Georgia" w:cs="Times New Roman"/>
          <w:color w:val="000000"/>
          <w:sz w:val="40"/>
          <w:szCs w:val="40"/>
          <w:u w:color="000000"/>
        </w:rPr>
      </w:pPr>
      <w:r w:rsidRPr="002A3E3E">
        <w:rPr>
          <w:rFonts w:ascii="Georgia" w:eastAsia="Calibri" w:hAnsi="Georgia" w:cs="Times New Roman"/>
          <w:color w:val="000000"/>
          <w:sz w:val="40"/>
          <w:szCs w:val="40"/>
          <w:u w:color="000000"/>
        </w:rPr>
        <w:lastRenderedPageBreak/>
        <w:t xml:space="preserve">SLS Student Learning Outcomes </w:t>
      </w:r>
      <w:bookmarkStart w:id="2" w:name="_Hlk511745906"/>
    </w:p>
    <w:p w14:paraId="37244CA1" w14:textId="77777777" w:rsidR="00FC622F" w:rsidRPr="002A3E3E" w:rsidRDefault="00FC622F" w:rsidP="00FC622F">
      <w:pPr>
        <w:numPr>
          <w:ilvl w:val="0"/>
          <w:numId w:val="8"/>
        </w:numPr>
        <w:spacing w:after="120"/>
        <w:rPr>
          <w:rFonts w:ascii="Arial" w:eastAsia="Calibri" w:hAnsi="Arial" w:cs="Arial"/>
          <w:color w:val="auto"/>
          <w:sz w:val="24"/>
        </w:rPr>
      </w:pPr>
      <w:r w:rsidRPr="002A3E3E">
        <w:rPr>
          <w:rFonts w:ascii="Arial" w:eastAsia="Calibri" w:hAnsi="Arial" w:cs="Arial"/>
          <w:color w:val="auto"/>
          <w:sz w:val="24"/>
        </w:rPr>
        <w:t>Identify relationships among ecological, social, and economic systems.</w:t>
      </w:r>
    </w:p>
    <w:p w14:paraId="069C8D7D" w14:textId="77777777" w:rsidR="00FC622F" w:rsidRPr="002A3E3E" w:rsidRDefault="00FC622F" w:rsidP="00FC622F">
      <w:pPr>
        <w:numPr>
          <w:ilvl w:val="0"/>
          <w:numId w:val="8"/>
        </w:numPr>
        <w:spacing w:after="120"/>
        <w:rPr>
          <w:rFonts w:ascii="Arial" w:eastAsia="Calibri" w:hAnsi="Arial" w:cs="Arial"/>
          <w:color w:val="auto"/>
          <w:sz w:val="24"/>
        </w:rPr>
      </w:pPr>
      <w:r w:rsidRPr="002A3E3E">
        <w:rPr>
          <w:rFonts w:ascii="Arial" w:eastAsia="Calibri" w:hAnsi="Arial" w:cs="Arial"/>
          <w:color w:val="auto"/>
          <w:sz w:val="24"/>
        </w:rPr>
        <w:t>Demonstrate skills needed to work effectively in different types of communities.</w:t>
      </w:r>
    </w:p>
    <w:p w14:paraId="3EECB573" w14:textId="77777777" w:rsidR="00FC622F" w:rsidRPr="002A3E3E" w:rsidRDefault="00FC622F" w:rsidP="00FC622F">
      <w:pPr>
        <w:numPr>
          <w:ilvl w:val="0"/>
          <w:numId w:val="8"/>
        </w:numPr>
        <w:spacing w:after="120"/>
        <w:rPr>
          <w:rFonts w:ascii="Arial" w:eastAsia="Calibri" w:hAnsi="Arial" w:cs="Arial"/>
          <w:color w:val="auto"/>
          <w:sz w:val="24"/>
        </w:rPr>
      </w:pPr>
      <w:r w:rsidRPr="002A3E3E">
        <w:rPr>
          <w:rFonts w:ascii="Arial" w:eastAsia="Calibri" w:hAnsi="Arial" w:cs="Arial"/>
          <w:color w:val="auto"/>
          <w:sz w:val="24"/>
        </w:rPr>
        <w:t>Evaluate how decisions impact the sustainability of communities.</w:t>
      </w:r>
    </w:p>
    <w:bookmarkEnd w:id="2"/>
    <w:p w14:paraId="60DD705F" w14:textId="18065FB7" w:rsidR="00157A6E" w:rsidRDefault="00157A6E" w:rsidP="00157A6E">
      <w:pPr>
        <w:numPr>
          <w:ilvl w:val="0"/>
          <w:numId w:val="8"/>
        </w:numPr>
        <w:spacing w:after="120"/>
        <w:rPr>
          <w:rFonts w:ascii="Arial" w:hAnsi="Arial" w:cs="Arial"/>
          <w:color w:val="auto"/>
          <w:sz w:val="24"/>
        </w:rPr>
      </w:pPr>
      <w:r w:rsidRPr="00780770">
        <w:rPr>
          <w:rFonts w:ascii="Arial" w:hAnsi="Arial" w:cs="Arial"/>
          <w:color w:val="auto"/>
          <w:sz w:val="24"/>
        </w:rPr>
        <w:t xml:space="preserve">Describe how to use their discipline to make communities more </w:t>
      </w:r>
      <w:proofErr w:type="gramStart"/>
      <w:r w:rsidRPr="00780770">
        <w:rPr>
          <w:rFonts w:ascii="Arial" w:hAnsi="Arial" w:cs="Arial"/>
          <w:color w:val="auto"/>
          <w:sz w:val="24"/>
        </w:rPr>
        <w:t>sustainable.</w:t>
      </w:r>
      <w:proofErr w:type="gramEnd"/>
      <w:r>
        <w:rPr>
          <w:rFonts w:ascii="Arial" w:hAnsi="Arial" w:cs="Arial"/>
          <w:color w:val="auto"/>
          <w:sz w:val="24"/>
        </w:rPr>
        <w:t>*</w:t>
      </w:r>
      <w:bookmarkStart w:id="3" w:name="_GoBack"/>
      <w:bookmarkEnd w:id="3"/>
    </w:p>
    <w:p w14:paraId="2A2CE97E" w14:textId="77777777" w:rsidR="00157A6E" w:rsidRPr="00865966" w:rsidRDefault="00157A6E" w:rsidP="00157A6E">
      <w:pPr>
        <w:spacing w:after="120"/>
        <w:rPr>
          <w:rFonts w:ascii="Arial" w:hAnsi="Arial" w:cs="Arial"/>
          <w:color w:val="auto"/>
          <w:sz w:val="22"/>
          <w:szCs w:val="22"/>
        </w:rPr>
      </w:pPr>
      <w:r w:rsidRPr="00865966">
        <w:rPr>
          <w:rFonts w:ascii="Arial" w:hAnsi="Arial" w:cs="Arial"/>
          <w:color w:val="auto"/>
          <w:sz w:val="22"/>
          <w:szCs w:val="22"/>
        </w:rPr>
        <w:t xml:space="preserve">* </w:t>
      </w:r>
      <w:r w:rsidRPr="00865966">
        <w:rPr>
          <w:rFonts w:ascii="Arial" w:hAnsi="Arial" w:cs="Arial"/>
          <w:i/>
          <w:iCs/>
          <w:color w:val="auto"/>
          <w:sz w:val="22"/>
          <w:szCs w:val="22"/>
        </w:rPr>
        <w:t xml:space="preserve">Note: </w:t>
      </w:r>
      <w:r w:rsidRPr="00865966">
        <w:rPr>
          <w:rFonts w:ascii="Arial" w:hAnsi="Arial" w:cs="Arial"/>
          <w:color w:val="auto"/>
          <w:sz w:val="22"/>
          <w:szCs w:val="22"/>
        </w:rPr>
        <w:t>SLO 4 is intended to be used by upper division, project-based courses such as Capstone.</w:t>
      </w:r>
    </w:p>
    <w:p w14:paraId="1EBCD351" w14:textId="77777777" w:rsidR="00FC622F" w:rsidRPr="002A3E3E" w:rsidRDefault="00FC622F" w:rsidP="00FC622F">
      <w:pPr>
        <w:pBdr>
          <w:bottom w:val="single" w:sz="4" w:space="1" w:color="auto"/>
        </w:pBdr>
        <w:spacing w:before="480" w:after="240"/>
        <w:rPr>
          <w:rFonts w:ascii="Georgia" w:eastAsia="Calibri" w:hAnsi="Georgia" w:cs="Times New Roman"/>
          <w:color w:val="000000"/>
          <w:sz w:val="40"/>
          <w:szCs w:val="40"/>
          <w:u w:color="000000"/>
        </w:rPr>
      </w:pPr>
      <w:r w:rsidRPr="002A3E3E">
        <w:rPr>
          <w:rFonts w:ascii="Georgia" w:eastAsia="Calibri" w:hAnsi="Georgia" w:cs="Times New Roman"/>
          <w:color w:val="000000"/>
          <w:sz w:val="40"/>
          <w:szCs w:val="40"/>
          <w:u w:color="000000"/>
        </w:rPr>
        <w:t>GT1000 Curriculum and Learning Outcomes</w:t>
      </w:r>
    </w:p>
    <w:p w14:paraId="4D038FBC"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University Culture</w:t>
      </w:r>
    </w:p>
    <w:p w14:paraId="1CADF9D0"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Manage the university environment in ways that support academic and personal success and involvement at Georgia Tech.</w:t>
      </w:r>
    </w:p>
    <w:p w14:paraId="59556439"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Develop a sense for what it means to learn at Georgia Tech and create a list of resources to support that learning process.</w:t>
      </w:r>
    </w:p>
    <w:p w14:paraId="3BF2B95F"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Academic Success and Time Management</w:t>
      </w:r>
    </w:p>
    <w:p w14:paraId="69BE431B"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Create a time management plan and begin the process of implementing effective time management skills.</w:t>
      </w:r>
    </w:p>
    <w:p w14:paraId="43215B98"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Develop a personal study strategy based on strengths identified in a self-regulated learning survey.</w:t>
      </w:r>
    </w:p>
    <w:p w14:paraId="71C3A890"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Communication and Relational Skills</w:t>
      </w:r>
    </w:p>
    <w:p w14:paraId="7A268E0D"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Write reflectively on topics related to college major and first year college experience.</w:t>
      </w:r>
    </w:p>
    <w:p w14:paraId="34247EBC"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Participate as an effective member of a team to produce and deliver a high-quality, professional presentation on a topic of value to the class.</w:t>
      </w:r>
    </w:p>
    <w:p w14:paraId="771ECF6E"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 xml:space="preserve">Major/Career Research </w:t>
      </w:r>
    </w:p>
    <w:p w14:paraId="7408A6B2"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Describe the required skills, daily activities, current and future state (growth potential), and salary potential of the major/career selected.</w:t>
      </w:r>
    </w:p>
    <w:p w14:paraId="0AEFDEB2"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Career Development Skills</w:t>
      </w:r>
    </w:p>
    <w:p w14:paraId="2F3F1906" w14:textId="77777777" w:rsidR="00FC622F"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Prepare a resume applicable to internships, co-ops, study abroad programs or leadership positions (as appropriate).</w:t>
      </w:r>
    </w:p>
    <w:p w14:paraId="22AFC429" w14:textId="77777777" w:rsidR="00FC622F" w:rsidRPr="002A3E3E" w:rsidRDefault="00FC622F" w:rsidP="00FC622F">
      <w:pPr>
        <w:spacing w:before="120" w:after="120"/>
        <w:rPr>
          <w:rFonts w:ascii="Georgia" w:eastAsia="Calibri" w:hAnsi="Georgia" w:cs="Times New Roman"/>
          <w:b/>
          <w:color w:val="000000"/>
          <w:sz w:val="32"/>
          <w:szCs w:val="32"/>
          <w:u w:color="000000"/>
        </w:rPr>
      </w:pPr>
      <w:r w:rsidRPr="002A3E3E">
        <w:rPr>
          <w:rFonts w:ascii="Georgia" w:eastAsia="Calibri" w:hAnsi="Georgia" w:cs="Times New Roman"/>
          <w:b/>
          <w:color w:val="000000"/>
          <w:sz w:val="32"/>
          <w:szCs w:val="32"/>
          <w:u w:color="000000"/>
        </w:rPr>
        <w:t>Leadership/Involvement at Tech</w:t>
      </w:r>
    </w:p>
    <w:p w14:paraId="26DF2883" w14:textId="5D8BF583" w:rsidR="00167557" w:rsidRPr="002A3E3E" w:rsidRDefault="00FC622F" w:rsidP="00FC622F">
      <w:pPr>
        <w:numPr>
          <w:ilvl w:val="0"/>
          <w:numId w:val="7"/>
        </w:numPr>
        <w:spacing w:before="120" w:after="120"/>
        <w:rPr>
          <w:rFonts w:ascii="Arial" w:eastAsia="Calibri" w:hAnsi="Arial" w:cs="Arial"/>
          <w:color w:val="auto"/>
          <w:sz w:val="24"/>
        </w:rPr>
      </w:pPr>
      <w:r w:rsidRPr="002A3E3E">
        <w:rPr>
          <w:rFonts w:ascii="Arial" w:eastAsia="Calibri" w:hAnsi="Arial" w:cs="Arial"/>
          <w:color w:val="auto"/>
          <w:sz w:val="24"/>
        </w:rPr>
        <w:t>Identify organizations and activities for possible involvement that reflect personal, academic, and career goals and interests.</w:t>
      </w:r>
    </w:p>
    <w:sectPr w:rsidR="00167557" w:rsidRPr="002A3E3E" w:rsidSect="00771A5F">
      <w:headerReference w:type="default" r:id="rId21"/>
      <w:footerReference w:type="default" r:id="rId22"/>
      <w:headerReference w:type="first" r:id="rId23"/>
      <w:footerReference w:type="first" r:id="rId24"/>
      <w:pgSz w:w="12240" w:h="15840"/>
      <w:pgMar w:top="1440" w:right="1440" w:bottom="1440"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27A23" w14:textId="77777777" w:rsidR="00A624CD" w:rsidRDefault="00A624CD" w:rsidP="00C638D5">
      <w:r>
        <w:separator/>
      </w:r>
    </w:p>
  </w:endnote>
  <w:endnote w:type="continuationSeparator" w:id="0">
    <w:p w14:paraId="77E15A26" w14:textId="77777777" w:rsidR="00A624CD" w:rsidRDefault="00A624CD" w:rsidP="00C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Arial"/>
    <w:panose1 w:val="020B0403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itesse Medium">
    <w:altName w:val="Calibri"/>
    <w:panose1 w:val="00000000000000000000"/>
    <w:charset w:val="00"/>
    <w:family w:val="modern"/>
    <w:notTrueType/>
    <w:pitch w:val="variable"/>
    <w:sig w:usb0="A000007F" w:usb1="0000004A"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2219" w14:textId="31B865FE" w:rsidR="00771A5F" w:rsidRPr="00BF63DA" w:rsidRDefault="00157A6E" w:rsidP="00DC513B">
    <w:pPr>
      <w:pStyle w:val="Footer"/>
      <w:jc w:val="left"/>
      <w:rPr>
        <w:rFonts w:ascii="Arial" w:hAnsi="Arial" w:cs="Arial"/>
        <w:color w:val="auto"/>
        <w:sz w:val="20"/>
        <w:szCs w:val="20"/>
      </w:rPr>
    </w:pPr>
    <w:hyperlink r:id="rId1" w:history="1">
      <w:r w:rsidR="00DC513B" w:rsidRPr="00BF63DA">
        <w:rPr>
          <w:rStyle w:val="Hyperlink"/>
          <w:rFonts w:ascii="Arial" w:hAnsi="Arial" w:cs="Arial"/>
          <w:color w:val="auto"/>
          <w:sz w:val="20"/>
          <w:szCs w:val="20"/>
          <w:u w:val="none"/>
        </w:rPr>
        <w:t>http://serve-learn-sustain.gatech.edu/teaching-toolkit</w:t>
      </w:r>
    </w:hyperlink>
    <w:r w:rsidR="00DC513B" w:rsidRPr="00BF63DA">
      <w:rPr>
        <w:rFonts w:ascii="Arial" w:hAnsi="Arial" w:cs="Arial"/>
        <w:color w:val="auto"/>
        <w:sz w:val="20"/>
        <w:szCs w:val="20"/>
      </w:rPr>
      <w:t xml:space="preserve"> </w:t>
    </w:r>
    <w:r w:rsidR="00DC513B" w:rsidRPr="00BF63DA">
      <w:rPr>
        <w:rFonts w:ascii="Arial" w:hAnsi="Arial" w:cs="Arial"/>
        <w:color w:val="auto"/>
        <w:sz w:val="20"/>
        <w:szCs w:val="20"/>
      </w:rPr>
      <w:tab/>
    </w:r>
    <w:r w:rsidR="00DC513B" w:rsidRPr="00BF63DA">
      <w:rPr>
        <w:rFonts w:ascii="Arial" w:hAnsi="Arial" w:cs="Arial"/>
        <w:color w:val="auto"/>
        <w:sz w:val="20"/>
        <w:szCs w:val="20"/>
      </w:rPr>
      <w:fldChar w:fldCharType="begin"/>
    </w:r>
    <w:r w:rsidR="00DC513B" w:rsidRPr="00BF63DA">
      <w:rPr>
        <w:rFonts w:ascii="Arial" w:hAnsi="Arial" w:cs="Arial"/>
        <w:color w:val="auto"/>
        <w:sz w:val="20"/>
        <w:szCs w:val="20"/>
      </w:rPr>
      <w:instrText xml:space="preserve"> PAGE   \* MERGEFORMAT </w:instrText>
    </w:r>
    <w:r w:rsidR="00DC513B" w:rsidRPr="00BF63DA">
      <w:rPr>
        <w:rFonts w:ascii="Arial" w:hAnsi="Arial" w:cs="Arial"/>
        <w:color w:val="auto"/>
        <w:sz w:val="20"/>
        <w:szCs w:val="20"/>
      </w:rPr>
      <w:fldChar w:fldCharType="separate"/>
    </w:r>
    <w:r w:rsidR="00AC46E6" w:rsidRPr="00BF63DA">
      <w:rPr>
        <w:rFonts w:ascii="Arial" w:hAnsi="Arial" w:cs="Arial"/>
        <w:noProof/>
        <w:color w:val="auto"/>
        <w:sz w:val="20"/>
        <w:szCs w:val="20"/>
      </w:rPr>
      <w:t>1</w:t>
    </w:r>
    <w:r w:rsidR="00DC513B" w:rsidRPr="00BF63DA">
      <w:rPr>
        <w:rFonts w:ascii="Arial" w:hAnsi="Arial" w:cs="Arial"/>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A4949" w14:textId="083343B0" w:rsidR="00771A5F" w:rsidRPr="00BF63DA" w:rsidRDefault="00157A6E" w:rsidP="00DC513B">
    <w:pPr>
      <w:pStyle w:val="Footer"/>
      <w:jc w:val="left"/>
      <w:rPr>
        <w:rFonts w:ascii="Arial" w:hAnsi="Arial" w:cs="Arial"/>
        <w:color w:val="auto"/>
        <w:sz w:val="20"/>
        <w:szCs w:val="20"/>
      </w:rPr>
    </w:pPr>
    <w:hyperlink r:id="rId1" w:history="1">
      <w:r w:rsidR="00DC513B" w:rsidRPr="00BF63DA">
        <w:rPr>
          <w:rStyle w:val="Hyperlink"/>
          <w:rFonts w:ascii="Arial" w:hAnsi="Arial" w:cs="Arial"/>
          <w:color w:val="auto"/>
          <w:sz w:val="20"/>
          <w:szCs w:val="20"/>
          <w:u w:val="none"/>
        </w:rPr>
        <w:t>http://serve-learn-sustain.gatech.edu/teaching-toolkit</w:t>
      </w:r>
    </w:hyperlink>
    <w:r w:rsidR="00DC513B" w:rsidRPr="00BF63DA">
      <w:rPr>
        <w:rFonts w:ascii="Arial" w:hAnsi="Arial" w:cs="Arial"/>
        <w:color w:val="auto"/>
        <w:sz w:val="20"/>
        <w:szCs w:val="20"/>
      </w:rPr>
      <w:t xml:space="preserve"> </w:t>
    </w:r>
    <w:r w:rsidR="00DC513B" w:rsidRPr="00BF63DA">
      <w:rPr>
        <w:rFonts w:ascii="Arial" w:hAnsi="Arial" w:cs="Arial"/>
        <w:color w:val="auto"/>
        <w:sz w:val="20"/>
        <w:szCs w:val="20"/>
      </w:rPr>
      <w:tab/>
    </w:r>
    <w:r w:rsidR="00DC513B" w:rsidRPr="00BF63DA">
      <w:rPr>
        <w:rFonts w:ascii="Arial" w:hAnsi="Arial" w:cs="Arial"/>
        <w:color w:val="auto"/>
        <w:sz w:val="20"/>
        <w:szCs w:val="20"/>
      </w:rPr>
      <w:fldChar w:fldCharType="begin"/>
    </w:r>
    <w:r w:rsidR="00DC513B" w:rsidRPr="00BF63DA">
      <w:rPr>
        <w:rFonts w:ascii="Arial" w:hAnsi="Arial" w:cs="Arial"/>
        <w:color w:val="auto"/>
        <w:sz w:val="20"/>
        <w:szCs w:val="20"/>
      </w:rPr>
      <w:instrText xml:space="preserve"> PAGE   \* MERGEFORMAT </w:instrText>
    </w:r>
    <w:r w:rsidR="00DC513B" w:rsidRPr="00BF63DA">
      <w:rPr>
        <w:rFonts w:ascii="Arial" w:hAnsi="Arial" w:cs="Arial"/>
        <w:color w:val="auto"/>
        <w:sz w:val="20"/>
        <w:szCs w:val="20"/>
      </w:rPr>
      <w:fldChar w:fldCharType="separate"/>
    </w:r>
    <w:r w:rsidR="00AC46E6" w:rsidRPr="00BF63DA">
      <w:rPr>
        <w:rFonts w:ascii="Arial" w:hAnsi="Arial" w:cs="Arial"/>
        <w:noProof/>
        <w:color w:val="auto"/>
        <w:sz w:val="20"/>
        <w:szCs w:val="20"/>
      </w:rPr>
      <w:t>3</w:t>
    </w:r>
    <w:r w:rsidR="00DC513B" w:rsidRPr="00BF63DA">
      <w:rPr>
        <w:rFonts w:ascii="Arial" w:hAnsi="Arial" w:cs="Arial"/>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ECCA" w14:textId="77777777" w:rsidR="00771A5F" w:rsidRDefault="00771A5F">
    <w:pPr>
      <w:pStyle w:val="Footer"/>
    </w:pPr>
    <w:r>
      <w:rPr>
        <w:noProof/>
      </w:rPr>
      <w:drawing>
        <wp:inline distT="0" distB="0" distL="0" distR="0" wp14:anchorId="0EAC94FD" wp14:editId="0DDC545A">
          <wp:extent cx="5943600" cy="3441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Footer_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344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8F2E7" w14:textId="77777777" w:rsidR="00A624CD" w:rsidRDefault="00A624CD" w:rsidP="00C638D5">
      <w:r>
        <w:separator/>
      </w:r>
    </w:p>
  </w:footnote>
  <w:footnote w:type="continuationSeparator" w:id="0">
    <w:p w14:paraId="270E8293" w14:textId="77777777" w:rsidR="00A624CD" w:rsidRDefault="00A624CD" w:rsidP="00C6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4495" w14:textId="77777777" w:rsidR="00771A5F" w:rsidRDefault="00157A6E">
    <w:pPr>
      <w:pStyle w:val="Header"/>
    </w:pPr>
    <w:r>
      <w:rPr>
        <w:noProof/>
      </w:rPr>
      <w:pict w14:anchorId="3F2B8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alt="SLS-2017-Word-Background-Black-01"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980C" w14:textId="77777777" w:rsidR="00771A5F" w:rsidRDefault="00157A6E">
    <w:pPr>
      <w:pStyle w:val="Header"/>
    </w:pPr>
    <w:r>
      <w:rPr>
        <w:noProof/>
      </w:rPr>
      <w:pict w14:anchorId="04DF2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49" type="#_x0000_t75" alt="SLS-2017-Word-Background-Black-01"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SLS-2017-Word-Background-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5C8D" w14:textId="384986D0" w:rsidR="00771A5F" w:rsidRDefault="00771A5F" w:rsidP="001F614B">
    <w:pPr>
      <w:pStyle w:val="Header"/>
      <w:jc w:val="right"/>
    </w:pPr>
    <w:r>
      <w:rPr>
        <w:noProof/>
      </w:rPr>
      <w:drawing>
        <wp:inline distT="0" distB="0" distL="0" distR="0" wp14:anchorId="7E1888DD" wp14:editId="3D2359EB">
          <wp:extent cx="5179077" cy="400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229119" cy="403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FC215" w14:textId="77777777" w:rsidR="00771A5F" w:rsidRDefault="00771A5F">
    <w:pPr>
      <w:pStyle w:val="Header"/>
    </w:pPr>
    <w:r>
      <w:rPr>
        <w:noProof/>
      </w:rPr>
      <w:drawing>
        <wp:inline distT="0" distB="0" distL="0" distR="0" wp14:anchorId="34A697FF" wp14:editId="7621EDCC">
          <wp:extent cx="5943600" cy="459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9105"/>
                  </a:xfrm>
                  <a:prstGeom prst="rect">
                    <a:avLst/>
                  </a:prstGeom>
                </pic:spPr>
              </pic:pic>
            </a:graphicData>
          </a:graphic>
        </wp:inline>
      </w:drawing>
    </w:r>
  </w:p>
  <w:p w14:paraId="22C58010" w14:textId="77777777" w:rsidR="00771A5F" w:rsidRDefault="00771A5F">
    <w:pPr>
      <w:pStyle w:val="Header"/>
    </w:pPr>
  </w:p>
  <w:p w14:paraId="0DCEB6E3" w14:textId="77777777" w:rsidR="00771A5F" w:rsidRDefault="00771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D39"/>
    <w:multiLevelType w:val="hybridMultilevel"/>
    <w:tmpl w:val="71D6B370"/>
    <w:lvl w:ilvl="0" w:tplc="4B14AA48">
      <w:start w:val="1"/>
      <w:numFmt w:val="decimal"/>
      <w:lvlText w:val="%1."/>
      <w:lvlJc w:val="left"/>
      <w:pPr>
        <w:ind w:left="720" w:hanging="360"/>
      </w:pPr>
      <w:rPr>
        <w:rFonts w:ascii="HelveticaNeueLT Std Lt" w:hAnsi="HelveticaNeueLT Std Lt" w:cs="TimesNewRomanPS-BoldMT"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05959"/>
    <w:multiLevelType w:val="hybridMultilevel"/>
    <w:tmpl w:val="1160DA56"/>
    <w:lvl w:ilvl="0" w:tplc="D1FE77A6">
      <w:start w:val="1"/>
      <w:numFmt w:val="decimal"/>
      <w:pStyle w:val="Box-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720F2"/>
    <w:multiLevelType w:val="hybridMultilevel"/>
    <w:tmpl w:val="CF8A810A"/>
    <w:lvl w:ilvl="0" w:tplc="BF70DAD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17DFE"/>
    <w:multiLevelType w:val="hybridMultilevel"/>
    <w:tmpl w:val="8F4487CE"/>
    <w:lvl w:ilvl="0" w:tplc="62F00FCC">
      <w:start w:val="1"/>
      <w:numFmt w:val="decimal"/>
      <w:lvlText w:val="%1."/>
      <w:lvlJc w:val="left"/>
      <w:pPr>
        <w:ind w:left="720" w:hanging="360"/>
      </w:pPr>
      <w:rPr>
        <w:rFonts w:ascii="HelveticaNeueLT Std Lt" w:hAnsi="HelveticaNeueLT Std Lt" w:cs="TimesNewRomanPS-BoldMT"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E68F8"/>
    <w:multiLevelType w:val="hybridMultilevel"/>
    <w:tmpl w:val="FCAE68DE"/>
    <w:lvl w:ilvl="0" w:tplc="8822FDB2">
      <w:start w:val="1"/>
      <w:numFmt w:val="bullet"/>
      <w:pStyle w:val="Box-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349DB"/>
    <w:multiLevelType w:val="hybridMultilevel"/>
    <w:tmpl w:val="FBF2025E"/>
    <w:lvl w:ilvl="0" w:tplc="2334E82C">
      <w:start w:val="1"/>
      <w:numFmt w:val="decimal"/>
      <w:lvlText w:val="%1."/>
      <w:lvlJc w:val="left"/>
      <w:pPr>
        <w:ind w:left="720" w:hanging="360"/>
      </w:pPr>
      <w:rPr>
        <w:rFonts w:ascii="HelveticaNeueLT Std Lt" w:hAnsi="HelveticaNeueLT Std Lt" w:hint="default"/>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71E04"/>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31D46"/>
    <w:multiLevelType w:val="hybridMultilevel"/>
    <w:tmpl w:val="8BC6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4"/>
  </w:num>
  <w:num w:numId="6">
    <w:abstractNumId w:val="7"/>
  </w:num>
  <w:num w:numId="7">
    <w:abstractNumId w:val="3"/>
  </w:num>
  <w:num w:numId="8">
    <w:abstractNumId w:val="2"/>
  </w:num>
  <w:num w:numId="9">
    <w:abstractNumId w:val="8"/>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86"/>
    <w:rsid w:val="00007276"/>
    <w:rsid w:val="00030A8D"/>
    <w:rsid w:val="00033579"/>
    <w:rsid w:val="000515F3"/>
    <w:rsid w:val="000559CE"/>
    <w:rsid w:val="000622E1"/>
    <w:rsid w:val="00077DE8"/>
    <w:rsid w:val="00091A9A"/>
    <w:rsid w:val="00097D97"/>
    <w:rsid w:val="000A5FB0"/>
    <w:rsid w:val="000B2184"/>
    <w:rsid w:val="000B22AE"/>
    <w:rsid w:val="000C50E0"/>
    <w:rsid w:val="000C7893"/>
    <w:rsid w:val="000D7709"/>
    <w:rsid w:val="000E0A51"/>
    <w:rsid w:val="000F04AF"/>
    <w:rsid w:val="0010028D"/>
    <w:rsid w:val="0010440E"/>
    <w:rsid w:val="00121315"/>
    <w:rsid w:val="001218F4"/>
    <w:rsid w:val="00131CA4"/>
    <w:rsid w:val="0014042A"/>
    <w:rsid w:val="0014621C"/>
    <w:rsid w:val="001520DB"/>
    <w:rsid w:val="00152DDB"/>
    <w:rsid w:val="00155554"/>
    <w:rsid w:val="00157A6E"/>
    <w:rsid w:val="00161E42"/>
    <w:rsid w:val="001663F2"/>
    <w:rsid w:val="00167557"/>
    <w:rsid w:val="00176034"/>
    <w:rsid w:val="001912CB"/>
    <w:rsid w:val="001948B1"/>
    <w:rsid w:val="00196F81"/>
    <w:rsid w:val="001B6512"/>
    <w:rsid w:val="001C514A"/>
    <w:rsid w:val="001D2D69"/>
    <w:rsid w:val="001D7314"/>
    <w:rsid w:val="001F614B"/>
    <w:rsid w:val="00214931"/>
    <w:rsid w:val="002166FB"/>
    <w:rsid w:val="002235E4"/>
    <w:rsid w:val="002273D5"/>
    <w:rsid w:val="00272BEC"/>
    <w:rsid w:val="002775FD"/>
    <w:rsid w:val="00281584"/>
    <w:rsid w:val="00294887"/>
    <w:rsid w:val="00294FEF"/>
    <w:rsid w:val="002A05B0"/>
    <w:rsid w:val="002A109E"/>
    <w:rsid w:val="002A3E3E"/>
    <w:rsid w:val="002F56DD"/>
    <w:rsid w:val="00305FAF"/>
    <w:rsid w:val="003662F9"/>
    <w:rsid w:val="00370630"/>
    <w:rsid w:val="003843E8"/>
    <w:rsid w:val="003B0C73"/>
    <w:rsid w:val="004001C4"/>
    <w:rsid w:val="00413557"/>
    <w:rsid w:val="00423316"/>
    <w:rsid w:val="004447EC"/>
    <w:rsid w:val="00455E75"/>
    <w:rsid w:val="004853FE"/>
    <w:rsid w:val="004864FA"/>
    <w:rsid w:val="004869EF"/>
    <w:rsid w:val="00496D92"/>
    <w:rsid w:val="004B6C58"/>
    <w:rsid w:val="004D43F5"/>
    <w:rsid w:val="004E25B2"/>
    <w:rsid w:val="00506DAC"/>
    <w:rsid w:val="00542D60"/>
    <w:rsid w:val="00544563"/>
    <w:rsid w:val="005564C2"/>
    <w:rsid w:val="005601DF"/>
    <w:rsid w:val="005778E2"/>
    <w:rsid w:val="005809E6"/>
    <w:rsid w:val="005917D5"/>
    <w:rsid w:val="005A2169"/>
    <w:rsid w:val="005A5969"/>
    <w:rsid w:val="005C0B66"/>
    <w:rsid w:val="005C443E"/>
    <w:rsid w:val="005C4ADB"/>
    <w:rsid w:val="005D6DC4"/>
    <w:rsid w:val="005E2B57"/>
    <w:rsid w:val="005E38CE"/>
    <w:rsid w:val="005E3A80"/>
    <w:rsid w:val="005F385E"/>
    <w:rsid w:val="00602229"/>
    <w:rsid w:val="00617C3F"/>
    <w:rsid w:val="006228FC"/>
    <w:rsid w:val="006253ED"/>
    <w:rsid w:val="006363EB"/>
    <w:rsid w:val="00636639"/>
    <w:rsid w:val="0066413F"/>
    <w:rsid w:val="006C3936"/>
    <w:rsid w:val="006D372B"/>
    <w:rsid w:val="006D62C8"/>
    <w:rsid w:val="006D7947"/>
    <w:rsid w:val="00715FBE"/>
    <w:rsid w:val="00717C03"/>
    <w:rsid w:val="00740236"/>
    <w:rsid w:val="00747333"/>
    <w:rsid w:val="00764D07"/>
    <w:rsid w:val="00771A5F"/>
    <w:rsid w:val="00775F07"/>
    <w:rsid w:val="00786A94"/>
    <w:rsid w:val="00787941"/>
    <w:rsid w:val="007910D7"/>
    <w:rsid w:val="00797C6A"/>
    <w:rsid w:val="007D7070"/>
    <w:rsid w:val="007E43EE"/>
    <w:rsid w:val="0080169A"/>
    <w:rsid w:val="008124FA"/>
    <w:rsid w:val="00815B57"/>
    <w:rsid w:val="00817246"/>
    <w:rsid w:val="008278B5"/>
    <w:rsid w:val="00840C62"/>
    <w:rsid w:val="00863966"/>
    <w:rsid w:val="008B1426"/>
    <w:rsid w:val="008B2E86"/>
    <w:rsid w:val="008B4DA2"/>
    <w:rsid w:val="008C1897"/>
    <w:rsid w:val="008E14AB"/>
    <w:rsid w:val="008E21C8"/>
    <w:rsid w:val="008E2382"/>
    <w:rsid w:val="00907FC8"/>
    <w:rsid w:val="00926D32"/>
    <w:rsid w:val="0094799E"/>
    <w:rsid w:val="00960B7D"/>
    <w:rsid w:val="0096205D"/>
    <w:rsid w:val="009729C3"/>
    <w:rsid w:val="00976EA3"/>
    <w:rsid w:val="00985EDC"/>
    <w:rsid w:val="009A26FB"/>
    <w:rsid w:val="009A4E57"/>
    <w:rsid w:val="009E54C6"/>
    <w:rsid w:val="009F581A"/>
    <w:rsid w:val="009F6402"/>
    <w:rsid w:val="00A319B0"/>
    <w:rsid w:val="00A3689F"/>
    <w:rsid w:val="00A506ED"/>
    <w:rsid w:val="00A553F3"/>
    <w:rsid w:val="00A624CD"/>
    <w:rsid w:val="00A637FA"/>
    <w:rsid w:val="00A74A3B"/>
    <w:rsid w:val="00A83EF6"/>
    <w:rsid w:val="00A86DAE"/>
    <w:rsid w:val="00A87671"/>
    <w:rsid w:val="00A90412"/>
    <w:rsid w:val="00A93084"/>
    <w:rsid w:val="00AA0D4E"/>
    <w:rsid w:val="00AC46E6"/>
    <w:rsid w:val="00AE5ACB"/>
    <w:rsid w:val="00B01DCE"/>
    <w:rsid w:val="00B1722F"/>
    <w:rsid w:val="00B219C7"/>
    <w:rsid w:val="00B21E09"/>
    <w:rsid w:val="00B33EB8"/>
    <w:rsid w:val="00B614BA"/>
    <w:rsid w:val="00B956CE"/>
    <w:rsid w:val="00BB1BC6"/>
    <w:rsid w:val="00BB4501"/>
    <w:rsid w:val="00BF63DA"/>
    <w:rsid w:val="00C11770"/>
    <w:rsid w:val="00C21DE2"/>
    <w:rsid w:val="00C558A6"/>
    <w:rsid w:val="00C638D5"/>
    <w:rsid w:val="00C9246D"/>
    <w:rsid w:val="00C9765F"/>
    <w:rsid w:val="00CA799C"/>
    <w:rsid w:val="00CC3BCC"/>
    <w:rsid w:val="00D24788"/>
    <w:rsid w:val="00D26F86"/>
    <w:rsid w:val="00D50D57"/>
    <w:rsid w:val="00D60435"/>
    <w:rsid w:val="00D61180"/>
    <w:rsid w:val="00D63FBF"/>
    <w:rsid w:val="00D703CA"/>
    <w:rsid w:val="00D72578"/>
    <w:rsid w:val="00D74BE0"/>
    <w:rsid w:val="00D95308"/>
    <w:rsid w:val="00D97685"/>
    <w:rsid w:val="00DB00E7"/>
    <w:rsid w:val="00DC513B"/>
    <w:rsid w:val="00DC7CA0"/>
    <w:rsid w:val="00DE3FDB"/>
    <w:rsid w:val="00DF25C2"/>
    <w:rsid w:val="00DF5C75"/>
    <w:rsid w:val="00E21B28"/>
    <w:rsid w:val="00E22E78"/>
    <w:rsid w:val="00E30F30"/>
    <w:rsid w:val="00E41C0B"/>
    <w:rsid w:val="00E4775C"/>
    <w:rsid w:val="00E815F2"/>
    <w:rsid w:val="00EA40AC"/>
    <w:rsid w:val="00EE33C0"/>
    <w:rsid w:val="00EF08EF"/>
    <w:rsid w:val="00F41EFF"/>
    <w:rsid w:val="00F64131"/>
    <w:rsid w:val="00F646F0"/>
    <w:rsid w:val="00F80EB4"/>
    <w:rsid w:val="00F8569C"/>
    <w:rsid w:val="00FC541A"/>
    <w:rsid w:val="00FC622F"/>
    <w:rsid w:val="00FE55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E647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5E75"/>
    <w:pPr>
      <w:spacing w:after="360"/>
    </w:pPr>
    <w:rPr>
      <w:rFonts w:ascii="Trebuchet MS" w:hAnsi="Trebuchet MS"/>
      <w:color w:val="545454"/>
      <w:sz w:val="18"/>
    </w:rPr>
  </w:style>
  <w:style w:type="paragraph" w:styleId="Heading1">
    <w:name w:val="heading 1"/>
    <w:basedOn w:val="Normal"/>
    <w:next w:val="Normal"/>
    <w:link w:val="Heading1Char"/>
    <w:uiPriority w:val="9"/>
    <w:qFormat/>
    <w:rsid w:val="002F56DD"/>
    <w:pPr>
      <w:keepNext/>
      <w:keepLines/>
      <w:spacing w:after="240"/>
      <w:outlineLvl w:val="0"/>
    </w:pPr>
    <w:rPr>
      <w:rFonts w:eastAsiaTheme="majorEastAsia" w:cstheme="majorBidi"/>
      <w:b/>
      <w:bCs/>
      <w:color w:val="000000" w:themeColor="text1"/>
      <w:sz w:val="32"/>
      <w:szCs w:val="32"/>
    </w:rPr>
  </w:style>
  <w:style w:type="paragraph" w:styleId="Heading2">
    <w:name w:val="heading 2"/>
    <w:basedOn w:val="Heading3"/>
    <w:next w:val="Normal"/>
    <w:link w:val="Heading2Char"/>
    <w:autoRedefine/>
    <w:uiPriority w:val="9"/>
    <w:unhideWhenUsed/>
    <w:qFormat/>
    <w:rsid w:val="00DE3FDB"/>
    <w:pPr>
      <w:outlineLvl w:val="1"/>
    </w:pPr>
    <w:rPr>
      <w:b w:val="0"/>
      <w:sz w:val="28"/>
    </w:rPr>
  </w:style>
  <w:style w:type="paragraph" w:styleId="Heading3">
    <w:name w:val="heading 3"/>
    <w:basedOn w:val="Normal"/>
    <w:next w:val="Normal"/>
    <w:link w:val="Heading3Char"/>
    <w:autoRedefine/>
    <w:uiPriority w:val="9"/>
    <w:unhideWhenUsed/>
    <w:qFormat/>
    <w:rsid w:val="002A3E3E"/>
    <w:pPr>
      <w:keepNext/>
      <w:keepLines/>
      <w:spacing w:before="240" w:after="240"/>
      <w:outlineLvl w:val="2"/>
    </w:pPr>
    <w:rPr>
      <w:rFonts w:ascii="Georgia" w:hAnsi="Georgia" w:cstheme="majorBidi"/>
      <w:b/>
      <w:bCs/>
      <w:color w:val="000000" w:themeColor="text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FDB"/>
    <w:rPr>
      <w:rFonts w:ascii="Trebuchet MS" w:eastAsiaTheme="majorEastAsia" w:hAnsi="Trebuchet MS" w:cstheme="majorBidi"/>
      <w:bCs/>
      <w:color w:val="000000" w:themeColor="text1"/>
      <w:sz w:val="28"/>
    </w:rPr>
  </w:style>
  <w:style w:type="character" w:customStyle="1" w:styleId="Heading1Char">
    <w:name w:val="Heading 1 Char"/>
    <w:basedOn w:val="DefaultParagraphFont"/>
    <w:link w:val="Heading1"/>
    <w:uiPriority w:val="9"/>
    <w:rsid w:val="002F56DD"/>
    <w:rPr>
      <w:rFonts w:ascii="Trebuchet MS" w:eastAsiaTheme="majorEastAsia" w:hAnsi="Trebuchet MS" w:cstheme="majorBidi"/>
      <w:b/>
      <w:bCs/>
      <w:color w:val="000000" w:themeColor="text1"/>
      <w:sz w:val="32"/>
      <w:szCs w:val="32"/>
    </w:rPr>
  </w:style>
  <w:style w:type="paragraph" w:styleId="Title">
    <w:name w:val="Title"/>
    <w:basedOn w:val="Normal"/>
    <w:next w:val="Normal"/>
    <w:link w:val="TitleChar"/>
    <w:uiPriority w:val="10"/>
    <w:qFormat/>
    <w:rsid w:val="00DB00E7"/>
    <w:pPr>
      <w:spacing w:before="120" w:after="120"/>
      <w:contextualSpacing/>
      <w:jc w:val="center"/>
    </w:pPr>
    <w:rPr>
      <w:rFonts w:eastAsiaTheme="majorEastAsia" w:cstheme="majorBidi"/>
      <w:b/>
      <w:color w:val="FFFFFF" w:themeColor="background1"/>
      <w:spacing w:val="-10"/>
      <w:kern w:val="28"/>
      <w:sz w:val="30"/>
      <w:szCs w:val="56"/>
    </w:rPr>
  </w:style>
  <w:style w:type="character" w:customStyle="1" w:styleId="TitleChar">
    <w:name w:val="Title Char"/>
    <w:basedOn w:val="DefaultParagraphFont"/>
    <w:link w:val="Title"/>
    <w:uiPriority w:val="10"/>
    <w:rsid w:val="00DB00E7"/>
    <w:rPr>
      <w:rFonts w:ascii="Trebuchet MS" w:eastAsiaTheme="majorEastAsia" w:hAnsi="Trebuchet MS" w:cstheme="majorBidi"/>
      <w:b/>
      <w:color w:val="FFFFFF" w:themeColor="background1"/>
      <w:spacing w:val="-10"/>
      <w:kern w:val="28"/>
      <w:sz w:val="30"/>
      <w:szCs w:val="56"/>
    </w:rPr>
  </w:style>
  <w:style w:type="paragraph" w:styleId="Subtitle">
    <w:name w:val="Subtitle"/>
    <w:basedOn w:val="Normal"/>
    <w:next w:val="Normal"/>
    <w:link w:val="SubtitleChar"/>
    <w:uiPriority w:val="11"/>
    <w:qFormat/>
    <w:rsid w:val="00EE33C0"/>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EE33C0"/>
    <w:rPr>
      <w:rFonts w:ascii="Trebuchet MS" w:eastAsiaTheme="minorEastAsia" w:hAnsi="Trebuchet MS"/>
      <w:color w:val="EEEEEE"/>
      <w:spacing w:val="15"/>
      <w:szCs w:val="22"/>
    </w:rPr>
  </w:style>
  <w:style w:type="paragraph" w:styleId="NoSpacing">
    <w:name w:val="No Spacing"/>
    <w:link w:val="NoSpacingChar"/>
    <w:uiPriority w:val="1"/>
    <w:qFormat/>
    <w:rsid w:val="00C638D5"/>
    <w:rPr>
      <w:rFonts w:eastAsiaTheme="minorEastAsia"/>
      <w:sz w:val="22"/>
      <w:szCs w:val="22"/>
      <w:lang w:eastAsia="zh-CN"/>
    </w:rPr>
  </w:style>
  <w:style w:type="character" w:customStyle="1" w:styleId="NoSpacingChar">
    <w:name w:val="No Spacing Char"/>
    <w:basedOn w:val="DefaultParagraphFont"/>
    <w:link w:val="NoSpacing"/>
    <w:uiPriority w:val="1"/>
    <w:rsid w:val="00C638D5"/>
    <w:rPr>
      <w:rFonts w:eastAsiaTheme="minorEastAsia"/>
      <w:sz w:val="22"/>
      <w:szCs w:val="22"/>
      <w:lang w:eastAsia="zh-CN"/>
    </w:rPr>
  </w:style>
  <w:style w:type="character" w:styleId="SubtleEmphasis">
    <w:name w:val="Subtle Emphasis"/>
    <w:basedOn w:val="DefaultParagraphFont"/>
    <w:uiPriority w:val="19"/>
    <w:qFormat/>
    <w:rsid w:val="00C638D5"/>
    <w:rPr>
      <w:i/>
      <w:iCs/>
      <w:color w:val="404040" w:themeColor="text1" w:themeTint="BF"/>
    </w:rPr>
  </w:style>
  <w:style w:type="paragraph" w:styleId="Header">
    <w:name w:val="header"/>
    <w:basedOn w:val="Normal"/>
    <w:link w:val="HeaderChar"/>
    <w:uiPriority w:val="99"/>
    <w:unhideWhenUsed/>
    <w:rsid w:val="00C638D5"/>
    <w:pPr>
      <w:tabs>
        <w:tab w:val="center" w:pos="4680"/>
        <w:tab w:val="right" w:pos="9360"/>
      </w:tabs>
    </w:pPr>
  </w:style>
  <w:style w:type="character" w:customStyle="1" w:styleId="HeaderChar">
    <w:name w:val="Header Char"/>
    <w:basedOn w:val="DefaultParagraphFont"/>
    <w:link w:val="Header"/>
    <w:uiPriority w:val="99"/>
    <w:rsid w:val="00C638D5"/>
    <w:rPr>
      <w:rFonts w:ascii="Trebuchet MS" w:hAnsi="Trebuchet MS"/>
      <w:color w:val="545454"/>
      <w:sz w:val="18"/>
    </w:rPr>
  </w:style>
  <w:style w:type="paragraph" w:styleId="Footer">
    <w:name w:val="footer"/>
    <w:basedOn w:val="Normal"/>
    <w:link w:val="FooterChar"/>
    <w:uiPriority w:val="99"/>
    <w:unhideWhenUsed/>
    <w:rsid w:val="00455E75"/>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455E75"/>
    <w:rPr>
      <w:rFonts w:ascii="Trebuchet MS" w:hAnsi="Trebuchet MS"/>
      <w:color w:val="808080"/>
      <w:sz w:val="18"/>
    </w:rPr>
  </w:style>
  <w:style w:type="paragraph" w:styleId="ListParagraph">
    <w:name w:val="List Paragraph"/>
    <w:basedOn w:val="Normal"/>
    <w:uiPriority w:val="34"/>
    <w:qFormat/>
    <w:rsid w:val="00F64131"/>
    <w:pPr>
      <w:ind w:left="720"/>
      <w:contextualSpacing/>
    </w:pPr>
  </w:style>
  <w:style w:type="table" w:styleId="TableGrid">
    <w:name w:val="Table Grid"/>
    <w:basedOn w:val="TableNormal"/>
    <w:uiPriority w:val="39"/>
    <w:rsid w:val="005D6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93084"/>
    <w:pPr>
      <w:spacing w:before="120" w:after="180"/>
    </w:pPr>
  </w:style>
  <w:style w:type="character" w:customStyle="1" w:styleId="Heading3Char">
    <w:name w:val="Heading 3 Char"/>
    <w:basedOn w:val="DefaultParagraphFont"/>
    <w:link w:val="Heading3"/>
    <w:uiPriority w:val="9"/>
    <w:rsid w:val="002A3E3E"/>
    <w:rPr>
      <w:rFonts w:ascii="Georgia" w:hAnsi="Georgia" w:cstheme="majorBidi"/>
      <w:b/>
      <w:bCs/>
      <w:color w:val="000000" w:themeColor="text1"/>
      <w:sz w:val="32"/>
      <w:szCs w:val="32"/>
    </w:rPr>
  </w:style>
  <w:style w:type="paragraph" w:customStyle="1" w:styleId="Box-Numbers">
    <w:name w:val="Box-Numbers"/>
    <w:basedOn w:val="Box"/>
    <w:rsid w:val="008E14AB"/>
    <w:pPr>
      <w:numPr>
        <w:numId w:val="1"/>
      </w:numPr>
      <w:spacing w:before="0" w:after="120"/>
      <w:ind w:left="418" w:hanging="274"/>
    </w:pPr>
  </w:style>
  <w:style w:type="paragraph" w:customStyle="1" w:styleId="Box-Bullets">
    <w:name w:val="Box-Bullets"/>
    <w:basedOn w:val="Box-Numbers"/>
    <w:rsid w:val="008E14AB"/>
    <w:pPr>
      <w:numPr>
        <w:numId w:val="2"/>
      </w:numPr>
      <w:ind w:left="434" w:hanging="270"/>
    </w:pPr>
  </w:style>
  <w:style w:type="character" w:styleId="Hyperlink">
    <w:name w:val="Hyperlink"/>
    <w:basedOn w:val="DefaultParagraphFont"/>
    <w:uiPriority w:val="99"/>
    <w:unhideWhenUsed/>
    <w:rsid w:val="005564C2"/>
    <w:rPr>
      <w:color w:val="0563C1" w:themeColor="hyperlink"/>
      <w:u w:val="single"/>
    </w:rPr>
  </w:style>
  <w:style w:type="paragraph" w:styleId="NormalWeb">
    <w:name w:val="Normal (Web)"/>
    <w:basedOn w:val="Normal"/>
    <w:uiPriority w:val="99"/>
    <w:unhideWhenUsed/>
    <w:rsid w:val="006D372B"/>
    <w:pPr>
      <w:spacing w:before="100" w:beforeAutospacing="1" w:after="100" w:afterAutospacing="1"/>
    </w:pPr>
    <w:rPr>
      <w:rFonts w:ascii="Times New Roman" w:eastAsiaTheme="minorEastAsia" w:hAnsi="Times New Roman" w:cs="Times New Roman"/>
      <w:color w:val="auto"/>
      <w:sz w:val="24"/>
    </w:rPr>
  </w:style>
  <w:style w:type="character" w:customStyle="1" w:styleId="apple-converted-space">
    <w:name w:val="apple-converted-space"/>
    <w:basedOn w:val="DefaultParagraphFont"/>
    <w:rsid w:val="00A506ED"/>
  </w:style>
  <w:style w:type="character" w:styleId="Emphasis">
    <w:name w:val="Emphasis"/>
    <w:basedOn w:val="DefaultParagraphFont"/>
    <w:uiPriority w:val="20"/>
    <w:qFormat/>
    <w:rsid w:val="00A506ED"/>
    <w:rPr>
      <w:i/>
      <w:iCs/>
    </w:rPr>
  </w:style>
  <w:style w:type="character" w:styleId="FollowedHyperlink">
    <w:name w:val="FollowedHyperlink"/>
    <w:basedOn w:val="DefaultParagraphFont"/>
    <w:uiPriority w:val="99"/>
    <w:semiHidden/>
    <w:unhideWhenUsed/>
    <w:rsid w:val="00786A94"/>
    <w:rPr>
      <w:color w:val="954F72" w:themeColor="followedHyperlink"/>
      <w:u w:val="single"/>
    </w:rPr>
  </w:style>
  <w:style w:type="paragraph" w:styleId="Bibliography">
    <w:name w:val="Bibliography"/>
    <w:basedOn w:val="Normal"/>
    <w:next w:val="Normal"/>
    <w:uiPriority w:val="37"/>
    <w:semiHidden/>
    <w:unhideWhenUsed/>
    <w:rsid w:val="001F614B"/>
  </w:style>
  <w:style w:type="table" w:customStyle="1" w:styleId="TableGrid1">
    <w:name w:val="Table Grid1"/>
    <w:basedOn w:val="TableNormal"/>
    <w:next w:val="TableGrid"/>
    <w:uiPriority w:val="39"/>
    <w:rsid w:val="001F6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09E"/>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DC513B"/>
    <w:rPr>
      <w:color w:val="808080"/>
      <w:shd w:val="clear" w:color="auto" w:fill="E6E6E6"/>
    </w:rPr>
  </w:style>
  <w:style w:type="character" w:styleId="CommentReference">
    <w:name w:val="annotation reference"/>
    <w:basedOn w:val="DefaultParagraphFont"/>
    <w:uiPriority w:val="99"/>
    <w:semiHidden/>
    <w:unhideWhenUsed/>
    <w:rsid w:val="004B6C58"/>
    <w:rPr>
      <w:sz w:val="16"/>
      <w:szCs w:val="16"/>
    </w:rPr>
  </w:style>
  <w:style w:type="paragraph" w:styleId="CommentText">
    <w:name w:val="annotation text"/>
    <w:basedOn w:val="Normal"/>
    <w:link w:val="CommentTextChar"/>
    <w:uiPriority w:val="99"/>
    <w:semiHidden/>
    <w:unhideWhenUsed/>
    <w:rsid w:val="004B6C58"/>
    <w:rPr>
      <w:sz w:val="20"/>
      <w:szCs w:val="20"/>
    </w:rPr>
  </w:style>
  <w:style w:type="character" w:customStyle="1" w:styleId="CommentTextChar">
    <w:name w:val="Comment Text Char"/>
    <w:basedOn w:val="DefaultParagraphFont"/>
    <w:link w:val="CommentText"/>
    <w:uiPriority w:val="99"/>
    <w:semiHidden/>
    <w:rsid w:val="004B6C58"/>
    <w:rPr>
      <w:rFonts w:ascii="Trebuchet MS" w:hAnsi="Trebuchet MS"/>
      <w:color w:val="545454"/>
      <w:sz w:val="20"/>
      <w:szCs w:val="20"/>
    </w:rPr>
  </w:style>
  <w:style w:type="paragraph" w:styleId="CommentSubject">
    <w:name w:val="annotation subject"/>
    <w:basedOn w:val="CommentText"/>
    <w:next w:val="CommentText"/>
    <w:link w:val="CommentSubjectChar"/>
    <w:uiPriority w:val="99"/>
    <w:semiHidden/>
    <w:unhideWhenUsed/>
    <w:rsid w:val="004B6C58"/>
    <w:rPr>
      <w:b/>
      <w:bCs/>
    </w:rPr>
  </w:style>
  <w:style w:type="character" w:customStyle="1" w:styleId="CommentSubjectChar">
    <w:name w:val="Comment Subject Char"/>
    <w:basedOn w:val="CommentTextChar"/>
    <w:link w:val="CommentSubject"/>
    <w:uiPriority w:val="99"/>
    <w:semiHidden/>
    <w:rsid w:val="004B6C58"/>
    <w:rPr>
      <w:rFonts w:ascii="Trebuchet MS" w:hAnsi="Trebuchet MS"/>
      <w:b/>
      <w:bCs/>
      <w:color w:val="545454"/>
      <w:sz w:val="20"/>
      <w:szCs w:val="20"/>
    </w:rPr>
  </w:style>
  <w:style w:type="paragraph" w:styleId="BalloonText">
    <w:name w:val="Balloon Text"/>
    <w:basedOn w:val="Normal"/>
    <w:link w:val="BalloonTextChar"/>
    <w:uiPriority w:val="99"/>
    <w:semiHidden/>
    <w:unhideWhenUsed/>
    <w:rsid w:val="004B6C58"/>
    <w:pPr>
      <w:spacing w:after="0"/>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B6C58"/>
    <w:rPr>
      <w:rFonts w:ascii="Times New Roman" w:hAnsi="Times New Roman" w:cs="Times New Roman"/>
      <w:color w:val="54545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464">
      <w:bodyDiv w:val="1"/>
      <w:marLeft w:val="0"/>
      <w:marRight w:val="0"/>
      <w:marTop w:val="0"/>
      <w:marBottom w:val="0"/>
      <w:divBdr>
        <w:top w:val="none" w:sz="0" w:space="0" w:color="auto"/>
        <w:left w:val="none" w:sz="0" w:space="0" w:color="auto"/>
        <w:bottom w:val="none" w:sz="0" w:space="0" w:color="auto"/>
        <w:right w:val="none" w:sz="0" w:space="0" w:color="auto"/>
      </w:divBdr>
    </w:div>
    <w:div w:id="181171190">
      <w:bodyDiv w:val="1"/>
      <w:marLeft w:val="0"/>
      <w:marRight w:val="0"/>
      <w:marTop w:val="0"/>
      <w:marBottom w:val="0"/>
      <w:divBdr>
        <w:top w:val="none" w:sz="0" w:space="0" w:color="auto"/>
        <w:left w:val="none" w:sz="0" w:space="0" w:color="auto"/>
        <w:bottom w:val="none" w:sz="0" w:space="0" w:color="auto"/>
        <w:right w:val="none" w:sz="0" w:space="0" w:color="auto"/>
      </w:divBdr>
    </w:div>
    <w:div w:id="1024214667">
      <w:bodyDiv w:val="1"/>
      <w:marLeft w:val="0"/>
      <w:marRight w:val="0"/>
      <w:marTop w:val="0"/>
      <w:marBottom w:val="0"/>
      <w:divBdr>
        <w:top w:val="none" w:sz="0" w:space="0" w:color="auto"/>
        <w:left w:val="none" w:sz="0" w:space="0" w:color="auto"/>
        <w:bottom w:val="none" w:sz="0" w:space="0" w:color="auto"/>
        <w:right w:val="none" w:sz="0" w:space="0" w:color="auto"/>
      </w:divBdr>
    </w:div>
    <w:div w:id="1258633425">
      <w:bodyDiv w:val="1"/>
      <w:marLeft w:val="0"/>
      <w:marRight w:val="0"/>
      <w:marTop w:val="0"/>
      <w:marBottom w:val="0"/>
      <w:divBdr>
        <w:top w:val="none" w:sz="0" w:space="0" w:color="auto"/>
        <w:left w:val="none" w:sz="0" w:space="0" w:color="auto"/>
        <w:bottom w:val="none" w:sz="0" w:space="0" w:color="auto"/>
        <w:right w:val="none" w:sz="0" w:space="0" w:color="auto"/>
      </w:divBdr>
      <w:divsChild>
        <w:div w:id="22244395">
          <w:marLeft w:val="446"/>
          <w:marRight w:val="0"/>
          <w:marTop w:val="0"/>
          <w:marBottom w:val="60"/>
          <w:divBdr>
            <w:top w:val="none" w:sz="0" w:space="0" w:color="auto"/>
            <w:left w:val="none" w:sz="0" w:space="0" w:color="auto"/>
            <w:bottom w:val="none" w:sz="0" w:space="0" w:color="auto"/>
            <w:right w:val="none" w:sz="0" w:space="0" w:color="auto"/>
          </w:divBdr>
        </w:div>
        <w:div w:id="805202539">
          <w:marLeft w:val="446"/>
          <w:marRight w:val="0"/>
          <w:marTop w:val="0"/>
          <w:marBottom w:val="60"/>
          <w:divBdr>
            <w:top w:val="none" w:sz="0" w:space="0" w:color="auto"/>
            <w:left w:val="none" w:sz="0" w:space="0" w:color="auto"/>
            <w:bottom w:val="none" w:sz="0" w:space="0" w:color="auto"/>
            <w:right w:val="none" w:sz="0" w:space="0" w:color="auto"/>
          </w:divBdr>
        </w:div>
        <w:div w:id="621233976">
          <w:marLeft w:val="446"/>
          <w:marRight w:val="0"/>
          <w:marTop w:val="0"/>
          <w:marBottom w:val="60"/>
          <w:divBdr>
            <w:top w:val="none" w:sz="0" w:space="0" w:color="auto"/>
            <w:left w:val="none" w:sz="0" w:space="0" w:color="auto"/>
            <w:bottom w:val="none" w:sz="0" w:space="0" w:color="auto"/>
            <w:right w:val="none" w:sz="0" w:space="0" w:color="auto"/>
          </w:divBdr>
        </w:div>
        <w:div w:id="831025919">
          <w:marLeft w:val="446"/>
          <w:marRight w:val="0"/>
          <w:marTop w:val="0"/>
          <w:marBottom w:val="60"/>
          <w:divBdr>
            <w:top w:val="none" w:sz="0" w:space="0" w:color="auto"/>
            <w:left w:val="none" w:sz="0" w:space="0" w:color="auto"/>
            <w:bottom w:val="none" w:sz="0" w:space="0" w:color="auto"/>
            <w:right w:val="none" w:sz="0" w:space="0" w:color="auto"/>
          </w:divBdr>
        </w:div>
        <w:div w:id="1832333549">
          <w:marLeft w:val="446"/>
          <w:marRight w:val="0"/>
          <w:marTop w:val="0"/>
          <w:marBottom w:val="60"/>
          <w:divBdr>
            <w:top w:val="none" w:sz="0" w:space="0" w:color="auto"/>
            <w:left w:val="none" w:sz="0" w:space="0" w:color="auto"/>
            <w:bottom w:val="none" w:sz="0" w:space="0" w:color="auto"/>
            <w:right w:val="none" w:sz="0" w:space="0" w:color="auto"/>
          </w:divBdr>
        </w:div>
        <w:div w:id="701056667">
          <w:marLeft w:val="446"/>
          <w:marRight w:val="0"/>
          <w:marTop w:val="0"/>
          <w:marBottom w:val="60"/>
          <w:divBdr>
            <w:top w:val="none" w:sz="0" w:space="0" w:color="auto"/>
            <w:left w:val="none" w:sz="0" w:space="0" w:color="auto"/>
            <w:bottom w:val="none" w:sz="0" w:space="0" w:color="auto"/>
            <w:right w:val="none" w:sz="0" w:space="0" w:color="auto"/>
          </w:divBdr>
        </w:div>
        <w:div w:id="1794133533">
          <w:marLeft w:val="446"/>
          <w:marRight w:val="0"/>
          <w:marTop w:val="0"/>
          <w:marBottom w:val="60"/>
          <w:divBdr>
            <w:top w:val="none" w:sz="0" w:space="0" w:color="auto"/>
            <w:left w:val="none" w:sz="0" w:space="0" w:color="auto"/>
            <w:bottom w:val="none" w:sz="0" w:space="0" w:color="auto"/>
            <w:right w:val="none" w:sz="0" w:space="0" w:color="auto"/>
          </w:divBdr>
        </w:div>
        <w:div w:id="1632057900">
          <w:marLeft w:val="446"/>
          <w:marRight w:val="0"/>
          <w:marTop w:val="0"/>
          <w:marBottom w:val="60"/>
          <w:divBdr>
            <w:top w:val="none" w:sz="0" w:space="0" w:color="auto"/>
            <w:left w:val="none" w:sz="0" w:space="0" w:color="auto"/>
            <w:bottom w:val="none" w:sz="0" w:space="0" w:color="auto"/>
            <w:right w:val="none" w:sz="0" w:space="0" w:color="auto"/>
          </w:divBdr>
        </w:div>
        <w:div w:id="1873420202">
          <w:marLeft w:val="446"/>
          <w:marRight w:val="0"/>
          <w:marTop w:val="0"/>
          <w:marBottom w:val="60"/>
          <w:divBdr>
            <w:top w:val="none" w:sz="0" w:space="0" w:color="auto"/>
            <w:left w:val="none" w:sz="0" w:space="0" w:color="auto"/>
            <w:bottom w:val="none" w:sz="0" w:space="0" w:color="auto"/>
            <w:right w:val="none" w:sz="0" w:space="0" w:color="auto"/>
          </w:divBdr>
        </w:div>
      </w:divsChild>
    </w:div>
    <w:div w:id="1823958111">
      <w:bodyDiv w:val="1"/>
      <w:marLeft w:val="0"/>
      <w:marRight w:val="0"/>
      <w:marTop w:val="0"/>
      <w:marBottom w:val="0"/>
      <w:divBdr>
        <w:top w:val="none" w:sz="0" w:space="0" w:color="auto"/>
        <w:left w:val="none" w:sz="0" w:space="0" w:color="auto"/>
        <w:bottom w:val="none" w:sz="0" w:space="0" w:color="auto"/>
        <w:right w:val="none" w:sz="0" w:space="0" w:color="auto"/>
      </w:divBdr>
    </w:div>
    <w:div w:id="2011518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rve-learn-sustain.gatech.edu/big-idea/equity-and-climat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erve-learn-sustain.gatech.edu/big-idea/gt-anchor-institution" TargetMode="External"/><Relationship Id="rId17" Type="http://schemas.openxmlformats.org/officeDocument/2006/relationships/hyperlink" Target="mailto:Kristina.chatfield@gatech.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istina.chatfield@gatech.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e-learn-sustain.gatech.edu/big-idea/gt-living-lab"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rve-learn-sustain.gatech.edu/tool-category/assessment" TargetMode="External"/><Relationship Id="rId23" Type="http://schemas.openxmlformats.org/officeDocument/2006/relationships/header" Target="header4.xml"/><Relationship Id="rId10" Type="http://schemas.openxmlformats.org/officeDocument/2006/relationships/hyperlink" Target="https://serve-learn-sustain.gatech.edu/big-idea/sustainable-urban-develop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e-learn-sustain.gatech.edu/big-idea/civic-design" TargetMode="External"/><Relationship Id="rId14" Type="http://schemas.openxmlformats.org/officeDocument/2006/relationships/hyperlink" Target="http://www.sustain.gatech.edu/sites/default/files/documents/sustainability_tour_pocketguide.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9681-672A-41B2-9D57-11AFDF9F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James A;Rebekah Greene</dc:creator>
  <cp:keywords>GT 1000</cp:keywords>
  <dc:description/>
  <cp:lastModifiedBy>KellyAnn Fitzpatrick</cp:lastModifiedBy>
  <cp:revision>19</cp:revision>
  <cp:lastPrinted>2017-03-08T04:53:00Z</cp:lastPrinted>
  <dcterms:created xsi:type="dcterms:W3CDTF">2018-01-30T18:25:00Z</dcterms:created>
  <dcterms:modified xsi:type="dcterms:W3CDTF">2018-07-18T20:29:00Z</dcterms:modified>
</cp:coreProperties>
</file>