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Style w:val="TableGrid"/>
        <w:tblW w:w="10278" w:type="dxa"/>
        <w:jc w:val="center"/>
        <w:tblLook w:val="04A0"/>
      </w:tblPr>
      <w:tblGrid>
        <w:gridCol w:w="2529"/>
        <w:gridCol w:w="2610"/>
        <w:gridCol w:w="2569"/>
        <w:gridCol w:w="2570"/>
      </w:tblGrid>
      <w:tr w:rsidR="002A4735" w:rsidRPr="00791244">
        <w:trPr>
          <w:jc w:val="center"/>
        </w:trPr>
        <w:tc>
          <w:tcPr>
            <w:tcW w:w="2529" w:type="dxa"/>
            <w:tcBorders>
              <w:top w:val="single" w:sz="12" w:space="0" w:color="auto"/>
              <w:left w:val="single" w:sz="12" w:space="0" w:color="auto"/>
              <w:bottom w:val="single" w:sz="12" w:space="0" w:color="auto"/>
              <w:right w:val="single" w:sz="12" w:space="0" w:color="auto"/>
            </w:tcBorders>
          </w:tcPr>
          <w:p w:rsidR="002A4735" w:rsidRPr="00791244" w:rsidRDefault="002A4735" w:rsidP="004F0BA5">
            <w:pPr>
              <w:spacing w:before="240" w:after="120"/>
              <w:jc w:val="center"/>
              <w:rPr>
                <w:rFonts w:ascii="Arial" w:hAnsi="Arial" w:cs="Arial"/>
              </w:rPr>
            </w:pPr>
            <w:bookmarkStart w:id="0" w:name="_Hlk515438810"/>
            <w:r w:rsidRPr="00791244">
              <w:rPr>
                <w:noProof/>
              </w:rPr>
              <w:drawing>
                <wp:inline distT="0" distB="0" distL="0" distR="0">
                  <wp:extent cx="1030014" cy="866775"/>
                  <wp:effectExtent l="0" t="0" r="0" b="0"/>
                  <wp:docPr id="17" name="Picture 17"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7"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749" w:type="dxa"/>
            <w:gridSpan w:val="3"/>
            <w:tcBorders>
              <w:top w:val="single" w:sz="12" w:space="0" w:color="auto"/>
              <w:left w:val="single" w:sz="12" w:space="0" w:color="auto"/>
              <w:bottom w:val="single" w:sz="12" w:space="0" w:color="auto"/>
              <w:right w:val="single" w:sz="12" w:space="0" w:color="auto"/>
            </w:tcBorders>
            <w:vAlign w:val="center"/>
          </w:tcPr>
          <w:p w:rsidR="00015364" w:rsidRDefault="00015364" w:rsidP="004F0BA5">
            <w:pPr>
              <w:spacing w:after="120"/>
              <w:jc w:val="center"/>
              <w:rPr>
                <w:rFonts w:ascii="Georgia" w:hAnsi="Georgia" w:cs="Arial"/>
                <w:color w:val="auto"/>
                <w:sz w:val="40"/>
                <w:szCs w:val="36"/>
              </w:rPr>
            </w:pPr>
            <w:proofErr w:type="spellStart"/>
            <w:r>
              <w:rPr>
                <w:rFonts w:ascii="Georgia" w:hAnsi="Georgia" w:cs="Arial"/>
                <w:color w:val="auto"/>
                <w:sz w:val="40"/>
                <w:szCs w:val="36"/>
              </w:rPr>
              <w:t>Kendeda</w:t>
            </w:r>
            <w:proofErr w:type="spellEnd"/>
            <w:r>
              <w:rPr>
                <w:rFonts w:ascii="Georgia" w:hAnsi="Georgia" w:cs="Arial"/>
                <w:color w:val="auto"/>
                <w:sz w:val="40"/>
                <w:szCs w:val="36"/>
              </w:rPr>
              <w:t xml:space="preserve"> Building </w:t>
            </w:r>
          </w:p>
          <w:p w:rsidR="002A4735" w:rsidRPr="0007218D" w:rsidRDefault="00015364" w:rsidP="004F0BA5">
            <w:pPr>
              <w:spacing w:after="120"/>
              <w:jc w:val="center"/>
              <w:rPr>
                <w:rFonts w:ascii="Georgia" w:hAnsi="Georgia" w:cs="Arial"/>
                <w:color w:val="auto"/>
                <w:sz w:val="40"/>
                <w:szCs w:val="36"/>
              </w:rPr>
            </w:pPr>
            <w:r>
              <w:rPr>
                <w:rFonts w:ascii="Georgia" w:hAnsi="Georgia" w:cs="Arial"/>
                <w:color w:val="auto"/>
                <w:sz w:val="40"/>
                <w:szCs w:val="36"/>
              </w:rPr>
              <w:t>Participatory Design Game</w:t>
            </w:r>
            <w:r w:rsidR="002246F5">
              <w:rPr>
                <w:rFonts w:ascii="Georgia" w:hAnsi="Georgia" w:cs="Arial"/>
                <w:color w:val="auto"/>
                <w:sz w:val="40"/>
                <w:szCs w:val="36"/>
              </w:rPr>
              <w:t xml:space="preserve"> </w:t>
            </w:r>
          </w:p>
        </w:tc>
      </w:tr>
      <w:tr w:rsidR="00D23D09" w:rsidRPr="00D23D09">
        <w:trPr>
          <w:trHeight w:val="1068"/>
          <w:jc w:val="center"/>
        </w:trPr>
        <w:tc>
          <w:tcPr>
            <w:tcW w:w="2529" w:type="dxa"/>
            <w:tcBorders>
              <w:top w:val="single" w:sz="12" w:space="0" w:color="auto"/>
              <w:left w:val="single" w:sz="12" w:space="0" w:color="auto"/>
              <w:right w:val="single" w:sz="12" w:space="0" w:color="auto"/>
            </w:tcBorders>
            <w:vAlign w:val="center"/>
          </w:tcPr>
          <w:p w:rsidR="002A4735" w:rsidRPr="00D23D09" w:rsidRDefault="002A4735" w:rsidP="004F0BA5">
            <w:pPr>
              <w:pStyle w:val="Box"/>
              <w:spacing w:after="120"/>
              <w:jc w:val="center"/>
              <w:rPr>
                <w:rFonts w:ascii="Arial" w:hAnsi="Arial" w:cs="Arial"/>
                <w:color w:val="auto"/>
                <w:sz w:val="22"/>
                <w:szCs w:val="22"/>
              </w:rPr>
            </w:pPr>
            <w:r w:rsidRPr="00D23D09">
              <w:rPr>
                <w:rFonts w:ascii="Georgia" w:hAnsi="Georgia" w:cs="Arial"/>
                <w:b/>
                <w:color w:val="auto"/>
                <w:sz w:val="22"/>
                <w:szCs w:val="22"/>
              </w:rPr>
              <w:t>Discipline:</w:t>
            </w:r>
            <w:r w:rsidR="0007218D" w:rsidRPr="00D23D09">
              <w:rPr>
                <w:rFonts w:ascii="Georgia" w:hAnsi="Georgia" w:cs="Arial"/>
                <w:b/>
                <w:color w:val="auto"/>
                <w:sz w:val="22"/>
                <w:szCs w:val="22"/>
              </w:rPr>
              <w:t xml:space="preserve"> </w:t>
            </w:r>
            <w:r w:rsidR="0019250B" w:rsidRPr="00D23D09">
              <w:rPr>
                <w:rFonts w:ascii="Georgia" w:hAnsi="Georgia" w:cs="Arial"/>
                <w:b/>
                <w:color w:val="auto"/>
                <w:sz w:val="22"/>
                <w:szCs w:val="22"/>
              </w:rPr>
              <w:br/>
            </w:r>
            <w:r w:rsidR="0007218D" w:rsidRPr="00D23D09">
              <w:rPr>
                <w:rFonts w:ascii="Georgia" w:hAnsi="Georgia" w:cs="Arial"/>
                <w:color w:val="auto"/>
                <w:sz w:val="22"/>
                <w:szCs w:val="22"/>
              </w:rPr>
              <w:t>All</w:t>
            </w:r>
          </w:p>
        </w:tc>
        <w:tc>
          <w:tcPr>
            <w:tcW w:w="2610" w:type="dxa"/>
            <w:tcBorders>
              <w:top w:val="single" w:sz="12" w:space="0" w:color="auto"/>
              <w:left w:val="single" w:sz="12" w:space="0" w:color="auto"/>
              <w:bottom w:val="single" w:sz="12" w:space="0" w:color="auto"/>
              <w:right w:val="single" w:sz="12" w:space="0" w:color="auto"/>
            </w:tcBorders>
            <w:vAlign w:val="center"/>
          </w:tcPr>
          <w:p w:rsidR="002A4735" w:rsidRPr="00D23D09" w:rsidRDefault="002A4735" w:rsidP="004F0BA5">
            <w:pPr>
              <w:pStyle w:val="Box"/>
              <w:spacing w:after="120"/>
              <w:jc w:val="center"/>
              <w:rPr>
                <w:rFonts w:ascii="Georgia" w:hAnsi="Georgia" w:cs="Arial"/>
                <w:b/>
                <w:color w:val="auto"/>
                <w:sz w:val="22"/>
                <w:szCs w:val="22"/>
              </w:rPr>
            </w:pPr>
            <w:r w:rsidRPr="00D23D09">
              <w:rPr>
                <w:rFonts w:ascii="Georgia" w:hAnsi="Georgia" w:cs="Arial"/>
                <w:b/>
                <w:color w:val="auto"/>
                <w:sz w:val="22"/>
                <w:szCs w:val="22"/>
              </w:rPr>
              <w:t xml:space="preserve">Type: </w:t>
            </w:r>
            <w:r w:rsidR="0019250B" w:rsidRPr="00D23D09">
              <w:rPr>
                <w:rFonts w:ascii="Georgia" w:hAnsi="Georgia" w:cs="Arial"/>
                <w:b/>
                <w:color w:val="auto"/>
                <w:sz w:val="22"/>
                <w:szCs w:val="22"/>
              </w:rPr>
              <w:br/>
            </w:r>
            <w:r w:rsidR="00056416" w:rsidRPr="00D23D09">
              <w:rPr>
                <w:rFonts w:ascii="Arial" w:hAnsi="Arial" w:cs="Arial"/>
                <w:color w:val="auto"/>
                <w:sz w:val="22"/>
                <w:szCs w:val="22"/>
              </w:rPr>
              <w:t xml:space="preserve">Reading Assignment; In-Class Activity; </w:t>
            </w:r>
            <w:r w:rsidR="0007218D" w:rsidRPr="00D23D09">
              <w:rPr>
                <w:rFonts w:ascii="Arial" w:hAnsi="Arial" w:cs="Arial"/>
                <w:color w:val="auto"/>
                <w:sz w:val="22"/>
                <w:szCs w:val="22"/>
              </w:rPr>
              <w:t>Discussion</w:t>
            </w:r>
          </w:p>
        </w:tc>
        <w:tc>
          <w:tcPr>
            <w:tcW w:w="2569" w:type="dxa"/>
            <w:tcBorders>
              <w:top w:val="single" w:sz="12" w:space="0" w:color="auto"/>
              <w:left w:val="single" w:sz="12" w:space="0" w:color="auto"/>
              <w:bottom w:val="single" w:sz="12" w:space="0" w:color="auto"/>
              <w:right w:val="single" w:sz="12" w:space="0" w:color="auto"/>
            </w:tcBorders>
            <w:vAlign w:val="center"/>
          </w:tcPr>
          <w:p w:rsidR="002A4735" w:rsidRPr="00D23D09" w:rsidRDefault="002A4735" w:rsidP="004F0BA5">
            <w:pPr>
              <w:pStyle w:val="Box"/>
              <w:spacing w:after="120"/>
              <w:jc w:val="center"/>
              <w:rPr>
                <w:rFonts w:ascii="Georgia" w:hAnsi="Georgia" w:cs="Arial"/>
                <w:b/>
                <w:color w:val="auto"/>
                <w:sz w:val="22"/>
                <w:szCs w:val="22"/>
              </w:rPr>
            </w:pPr>
            <w:r w:rsidRPr="00D23D09">
              <w:rPr>
                <w:rFonts w:ascii="Georgia" w:hAnsi="Georgia" w:cs="Arial"/>
                <w:b/>
                <w:color w:val="auto"/>
                <w:sz w:val="22"/>
                <w:szCs w:val="22"/>
              </w:rPr>
              <w:t xml:space="preserve">Time Commitment: </w:t>
            </w:r>
            <w:r w:rsidR="0019250B" w:rsidRPr="00D23D09">
              <w:rPr>
                <w:rFonts w:ascii="Arial" w:hAnsi="Arial" w:cs="Arial"/>
                <w:color w:val="auto"/>
                <w:sz w:val="22"/>
                <w:szCs w:val="22"/>
              </w:rPr>
              <w:t>In-Class Activity: 1–2 Hours</w:t>
            </w:r>
          </w:p>
        </w:tc>
        <w:tc>
          <w:tcPr>
            <w:tcW w:w="2570" w:type="dxa"/>
            <w:tcBorders>
              <w:top w:val="single" w:sz="12" w:space="0" w:color="auto"/>
              <w:left w:val="single" w:sz="12" w:space="0" w:color="auto"/>
              <w:bottom w:val="single" w:sz="12" w:space="0" w:color="auto"/>
              <w:right w:val="single" w:sz="12" w:space="0" w:color="auto"/>
            </w:tcBorders>
            <w:vAlign w:val="center"/>
          </w:tcPr>
          <w:p w:rsidR="002A4735" w:rsidRPr="00D23D09" w:rsidRDefault="002A4735" w:rsidP="004F0BA5">
            <w:pPr>
              <w:spacing w:after="120"/>
              <w:jc w:val="center"/>
              <w:rPr>
                <w:rFonts w:ascii="Arial" w:hAnsi="Arial" w:cs="Arial"/>
                <w:color w:val="auto"/>
                <w:sz w:val="22"/>
                <w:szCs w:val="22"/>
              </w:rPr>
            </w:pPr>
            <w:r w:rsidRPr="00D23D09">
              <w:rPr>
                <w:rFonts w:ascii="Georgia" w:hAnsi="Georgia" w:cs="Arial"/>
                <w:b/>
                <w:color w:val="auto"/>
                <w:sz w:val="22"/>
                <w:szCs w:val="22"/>
              </w:rPr>
              <w:t>Category</w:t>
            </w:r>
            <w:r w:rsidRPr="00D23D09">
              <w:rPr>
                <w:rFonts w:ascii="Georgia" w:hAnsi="Georgia" w:cs="Arial"/>
                <w:color w:val="auto"/>
                <w:sz w:val="22"/>
                <w:szCs w:val="22"/>
              </w:rPr>
              <w:t>:</w:t>
            </w:r>
            <w:r w:rsidRPr="00D23D09">
              <w:rPr>
                <w:rFonts w:ascii="Arial" w:hAnsi="Arial" w:cs="Arial"/>
                <w:color w:val="auto"/>
                <w:sz w:val="22"/>
                <w:szCs w:val="22"/>
              </w:rPr>
              <w:t xml:space="preserve"> </w:t>
            </w:r>
            <w:r w:rsidR="0007218D" w:rsidRPr="00D23D09">
              <w:rPr>
                <w:rFonts w:ascii="Arial" w:hAnsi="Arial" w:cs="Arial"/>
                <w:color w:val="auto"/>
                <w:sz w:val="22"/>
                <w:szCs w:val="22"/>
              </w:rPr>
              <w:br/>
            </w:r>
            <w:r w:rsidR="00D23D09">
              <w:rPr>
                <w:rFonts w:ascii="Arial" w:hAnsi="Arial" w:cs="Arial"/>
                <w:color w:val="auto"/>
                <w:sz w:val="22"/>
                <w:szCs w:val="22"/>
              </w:rPr>
              <w:t>Equitable Development</w:t>
            </w:r>
            <w:r w:rsidR="0007218D" w:rsidRPr="00D23D09">
              <w:rPr>
                <w:rFonts w:ascii="Arial" w:hAnsi="Arial" w:cs="Arial"/>
                <w:color w:val="auto"/>
                <w:sz w:val="22"/>
                <w:szCs w:val="22"/>
              </w:rPr>
              <w:t xml:space="preserve"> </w:t>
            </w:r>
          </w:p>
        </w:tc>
      </w:tr>
      <w:tr w:rsidR="002A4735" w:rsidRPr="005D44F0">
        <w:trPr>
          <w:trHeight w:val="600"/>
          <w:jc w:val="center"/>
        </w:trPr>
        <w:tc>
          <w:tcPr>
            <w:tcW w:w="10278" w:type="dxa"/>
            <w:gridSpan w:val="4"/>
            <w:tcBorders>
              <w:top w:val="single" w:sz="12" w:space="0" w:color="auto"/>
              <w:left w:val="single" w:sz="12" w:space="0" w:color="auto"/>
              <w:right w:val="single" w:sz="12" w:space="0" w:color="auto"/>
            </w:tcBorders>
            <w:vAlign w:val="center"/>
          </w:tcPr>
          <w:p w:rsidR="002A4735" w:rsidRPr="003112D6" w:rsidRDefault="002A4735" w:rsidP="004F0BA5">
            <w:pPr>
              <w:spacing w:before="120" w:after="120"/>
              <w:rPr>
                <w:rFonts w:ascii="Georgia" w:hAnsi="Georgia"/>
                <w:b/>
                <w:sz w:val="20"/>
                <w:szCs w:val="20"/>
              </w:rPr>
            </w:pPr>
            <w:r w:rsidRPr="003112D6">
              <w:rPr>
                <w:rFonts w:ascii="Georgia" w:hAnsi="Georgia"/>
                <w:b/>
                <w:color w:val="auto"/>
                <w:sz w:val="20"/>
                <w:szCs w:val="20"/>
              </w:rPr>
              <w:t xml:space="preserve">Big Ideas: </w:t>
            </w:r>
            <w:hyperlink r:id="rId8" w:history="1">
              <w:r w:rsidR="006A4732" w:rsidRPr="00BE36B1">
                <w:rPr>
                  <w:rStyle w:val="Hyperlink"/>
                  <w:rFonts w:ascii="Arial" w:hAnsi="Arial" w:cs="Arial"/>
                  <w:sz w:val="22"/>
                  <w:szCs w:val="22"/>
                </w:rPr>
                <w:t>Design Thinking</w:t>
              </w:r>
            </w:hyperlink>
            <w:r w:rsidR="006A4732" w:rsidRPr="00053CB4">
              <w:rPr>
                <w:rFonts w:ascii="Arial" w:hAnsi="Arial" w:cs="Arial"/>
                <w:sz w:val="22"/>
                <w:szCs w:val="22"/>
              </w:rPr>
              <w:t xml:space="preserve">; </w:t>
            </w:r>
            <w:hyperlink r:id="rId9" w:history="1">
              <w:r w:rsidR="006A4732" w:rsidRPr="00BE36B1">
                <w:rPr>
                  <w:rStyle w:val="Hyperlink"/>
                  <w:rFonts w:ascii="Arial" w:hAnsi="Arial" w:cs="Arial"/>
                  <w:sz w:val="22"/>
                  <w:szCs w:val="22"/>
                </w:rPr>
                <w:t>GT as Living Lab</w:t>
              </w:r>
            </w:hyperlink>
            <w:r w:rsidR="006A4732" w:rsidRPr="00053CB4">
              <w:rPr>
                <w:rFonts w:ascii="Arial" w:hAnsi="Arial" w:cs="Arial"/>
                <w:sz w:val="22"/>
                <w:szCs w:val="22"/>
              </w:rPr>
              <w:t xml:space="preserve">; </w:t>
            </w:r>
            <w:hyperlink r:id="rId10" w:history="1">
              <w:r w:rsidR="006A4732" w:rsidRPr="00BE36B1">
                <w:rPr>
                  <w:rStyle w:val="Hyperlink"/>
                  <w:rFonts w:ascii="Arial" w:hAnsi="Arial" w:cs="Arial"/>
                  <w:sz w:val="22"/>
                  <w:szCs w:val="22"/>
                </w:rPr>
                <w:t>Managing the Commons</w:t>
              </w:r>
            </w:hyperlink>
            <w:r w:rsidR="006A4732" w:rsidRPr="00053CB4">
              <w:rPr>
                <w:rFonts w:ascii="Arial" w:hAnsi="Arial" w:cs="Arial"/>
                <w:sz w:val="22"/>
                <w:szCs w:val="22"/>
              </w:rPr>
              <w:t xml:space="preserve">; </w:t>
            </w:r>
            <w:hyperlink r:id="rId11" w:history="1">
              <w:r w:rsidR="006A4732" w:rsidRPr="00A91EB0">
                <w:rPr>
                  <w:rStyle w:val="Hyperlink"/>
                  <w:rFonts w:ascii="Arial" w:hAnsi="Arial" w:cs="Arial"/>
                  <w:sz w:val="22"/>
                  <w:szCs w:val="22"/>
                </w:rPr>
                <w:t>Social, Cultural, and Environmental Context</w:t>
              </w:r>
            </w:hyperlink>
            <w:r w:rsidR="006A4732" w:rsidRPr="00053CB4">
              <w:rPr>
                <w:rFonts w:ascii="Arial" w:hAnsi="Arial" w:cs="Arial"/>
                <w:sz w:val="22"/>
                <w:szCs w:val="22"/>
              </w:rPr>
              <w:t xml:space="preserve">; </w:t>
            </w:r>
            <w:hyperlink r:id="rId12" w:history="1">
              <w:r w:rsidR="006A4732" w:rsidRPr="00A91EB0">
                <w:rPr>
                  <w:rStyle w:val="Hyperlink"/>
                  <w:rFonts w:ascii="Arial" w:hAnsi="Arial" w:cs="Arial"/>
                  <w:sz w:val="22"/>
                  <w:szCs w:val="22"/>
                </w:rPr>
                <w:t>Voice &amp; Agency</w:t>
              </w:r>
            </w:hyperlink>
          </w:p>
        </w:tc>
      </w:tr>
      <w:tr w:rsidR="002A4735" w:rsidRPr="005D44F0">
        <w:trPr>
          <w:trHeight w:val="422"/>
          <w:jc w:val="center"/>
        </w:trPr>
        <w:tc>
          <w:tcPr>
            <w:tcW w:w="10278" w:type="dxa"/>
            <w:gridSpan w:val="4"/>
            <w:tcBorders>
              <w:top w:val="single" w:sz="12" w:space="0" w:color="auto"/>
              <w:left w:val="single" w:sz="12" w:space="0" w:color="auto"/>
              <w:bottom w:val="single" w:sz="12" w:space="0" w:color="auto"/>
              <w:right w:val="single" w:sz="12" w:space="0" w:color="auto"/>
            </w:tcBorders>
          </w:tcPr>
          <w:p w:rsidR="002A4735" w:rsidRPr="003112D6" w:rsidRDefault="002A4735" w:rsidP="004F0BA5">
            <w:pPr>
              <w:pStyle w:val="Box"/>
              <w:spacing w:after="120"/>
              <w:rPr>
                <w:rFonts w:ascii="Georgia" w:hAnsi="Georgia" w:cs="Arial"/>
                <w:b/>
                <w:color w:val="auto"/>
                <w:sz w:val="20"/>
                <w:szCs w:val="20"/>
              </w:rPr>
            </w:pPr>
            <w:r w:rsidRPr="003112D6">
              <w:rPr>
                <w:rFonts w:ascii="Georgia" w:hAnsi="Georgia" w:cs="Arial"/>
                <w:b/>
                <w:color w:val="auto"/>
                <w:sz w:val="20"/>
                <w:szCs w:val="20"/>
              </w:rPr>
              <w:t>OVERVIEW:</w:t>
            </w:r>
          </w:p>
          <w:p w:rsidR="00EA3347" w:rsidRPr="00BE50A1" w:rsidRDefault="005B5977" w:rsidP="004F0BA5">
            <w:pPr>
              <w:spacing w:after="120"/>
              <w:rPr>
                <w:rFonts w:ascii="Arial" w:hAnsi="Arial" w:cs="Arial"/>
                <w:color w:val="auto"/>
                <w:sz w:val="22"/>
                <w:szCs w:val="22"/>
              </w:rPr>
            </w:pPr>
            <w:r w:rsidRPr="00BE50A1">
              <w:rPr>
                <w:rFonts w:ascii="Arial" w:hAnsi="Arial" w:cs="Arial"/>
                <w:color w:val="auto"/>
                <w:sz w:val="22"/>
                <w:szCs w:val="22"/>
              </w:rPr>
              <w:t>This tool adapts t</w:t>
            </w:r>
            <w:r w:rsidR="002A2C40" w:rsidRPr="00BE50A1">
              <w:rPr>
                <w:rFonts w:ascii="Arial" w:hAnsi="Arial" w:cs="Arial"/>
                <w:color w:val="auto"/>
                <w:sz w:val="22"/>
                <w:szCs w:val="22"/>
              </w:rPr>
              <w:t>he</w:t>
            </w:r>
            <w:r w:rsidR="00BE50A1" w:rsidRPr="00BE50A1">
              <w:rPr>
                <w:rFonts w:ascii="Arial" w:hAnsi="Arial" w:cs="Arial"/>
                <w:color w:val="auto"/>
                <w:sz w:val="22"/>
                <w:szCs w:val="22"/>
              </w:rPr>
              <w:t xml:space="preserve"> </w:t>
            </w:r>
            <w:hyperlink r:id="rId13" w:history="1">
              <w:r w:rsidR="002A2C40" w:rsidRPr="00BE50A1">
                <w:rPr>
                  <w:rStyle w:val="Hyperlink"/>
                  <w:rFonts w:ascii="Arial" w:hAnsi="Arial" w:cs="Arial"/>
                  <w:sz w:val="22"/>
                  <w:szCs w:val="22"/>
                </w:rPr>
                <w:t>Smart Cities Kit</w:t>
              </w:r>
            </w:hyperlink>
            <w:r w:rsidRPr="00BE50A1">
              <w:rPr>
                <w:rFonts w:ascii="Arial" w:hAnsi="Arial" w:cs="Arial"/>
                <w:color w:val="auto"/>
                <w:sz w:val="22"/>
                <w:szCs w:val="22"/>
              </w:rPr>
              <w:t xml:space="preserve"> </w:t>
            </w:r>
            <w:r w:rsidR="00BE50A1" w:rsidRPr="00BE50A1">
              <w:rPr>
                <w:rFonts w:ascii="Arial" w:hAnsi="Arial" w:cs="Arial"/>
                <w:color w:val="auto"/>
                <w:sz w:val="22"/>
                <w:szCs w:val="22"/>
              </w:rPr>
              <w:t>to G</w:t>
            </w:r>
            <w:r w:rsidRPr="00BE50A1">
              <w:rPr>
                <w:rFonts w:ascii="Arial" w:hAnsi="Arial" w:cs="Arial"/>
                <w:color w:val="auto"/>
                <w:sz w:val="22"/>
                <w:szCs w:val="22"/>
              </w:rPr>
              <w:t xml:space="preserve">eorgia Tech’s Living Building, the </w:t>
            </w:r>
            <w:proofErr w:type="spellStart"/>
            <w:r w:rsidRPr="00BE50A1">
              <w:rPr>
                <w:rFonts w:ascii="Arial" w:hAnsi="Arial" w:cs="Arial"/>
                <w:color w:val="auto"/>
                <w:sz w:val="22"/>
                <w:szCs w:val="22"/>
              </w:rPr>
              <w:t>Kendeda</w:t>
            </w:r>
            <w:proofErr w:type="spellEnd"/>
            <w:r w:rsidRPr="00BE50A1">
              <w:rPr>
                <w:rFonts w:ascii="Arial" w:hAnsi="Arial" w:cs="Arial"/>
                <w:color w:val="auto"/>
                <w:sz w:val="22"/>
                <w:szCs w:val="22"/>
              </w:rPr>
              <w:t xml:space="preserve"> Building for Innovative Sustainable Design. The activity</w:t>
            </w:r>
            <w:r w:rsidR="00CF3299" w:rsidRPr="00BE50A1">
              <w:rPr>
                <w:rFonts w:ascii="Arial" w:hAnsi="Arial" w:cs="Arial"/>
                <w:color w:val="auto"/>
                <w:sz w:val="22"/>
                <w:szCs w:val="22"/>
              </w:rPr>
              <w:t xml:space="preserve"> </w:t>
            </w:r>
            <w:r w:rsidR="001233FE" w:rsidRPr="00BE50A1">
              <w:rPr>
                <w:rFonts w:ascii="Arial" w:hAnsi="Arial" w:cs="Arial"/>
                <w:color w:val="auto"/>
                <w:sz w:val="22"/>
                <w:szCs w:val="22"/>
              </w:rPr>
              <w:t xml:space="preserve">prompts </w:t>
            </w:r>
            <w:r w:rsidR="00CF3299" w:rsidRPr="00BE50A1">
              <w:rPr>
                <w:rFonts w:ascii="Arial" w:hAnsi="Arial" w:cs="Arial"/>
                <w:color w:val="auto"/>
                <w:sz w:val="22"/>
                <w:szCs w:val="22"/>
              </w:rPr>
              <w:t xml:space="preserve">students to </w:t>
            </w:r>
            <w:r w:rsidR="008C5D1D" w:rsidRPr="00BE50A1">
              <w:rPr>
                <w:rFonts w:ascii="Arial" w:hAnsi="Arial" w:cs="Arial"/>
                <w:color w:val="auto"/>
                <w:sz w:val="22"/>
                <w:szCs w:val="22"/>
              </w:rPr>
              <w:t>imagine</w:t>
            </w:r>
            <w:r w:rsidR="004F126C" w:rsidRPr="00BE50A1">
              <w:rPr>
                <w:rFonts w:ascii="Arial" w:hAnsi="Arial" w:cs="Arial"/>
                <w:color w:val="auto"/>
                <w:sz w:val="22"/>
                <w:szCs w:val="22"/>
              </w:rPr>
              <w:t xml:space="preserve"> stakeholder </w:t>
            </w:r>
            <w:r w:rsidR="00CF3299" w:rsidRPr="00BE50A1">
              <w:rPr>
                <w:rFonts w:ascii="Arial" w:hAnsi="Arial" w:cs="Arial"/>
                <w:color w:val="auto"/>
                <w:sz w:val="22"/>
                <w:szCs w:val="22"/>
              </w:rPr>
              <w:t>experience</w:t>
            </w:r>
            <w:r w:rsidR="001233FE" w:rsidRPr="00BE50A1">
              <w:rPr>
                <w:rFonts w:ascii="Arial" w:hAnsi="Arial" w:cs="Arial"/>
                <w:color w:val="auto"/>
                <w:sz w:val="22"/>
                <w:szCs w:val="22"/>
              </w:rPr>
              <w:t>s</w:t>
            </w:r>
            <w:r w:rsidR="00373C24" w:rsidRPr="00BE50A1">
              <w:rPr>
                <w:rFonts w:ascii="Arial" w:hAnsi="Arial" w:cs="Arial"/>
                <w:color w:val="auto"/>
                <w:sz w:val="22"/>
                <w:szCs w:val="22"/>
              </w:rPr>
              <w:t xml:space="preserve"> in</w:t>
            </w:r>
            <w:r w:rsidR="004F126C" w:rsidRPr="00BE50A1">
              <w:rPr>
                <w:rFonts w:ascii="Arial" w:hAnsi="Arial" w:cs="Arial"/>
                <w:color w:val="auto"/>
                <w:sz w:val="22"/>
                <w:szCs w:val="22"/>
              </w:rPr>
              <w:t xml:space="preserve"> specific situations</w:t>
            </w:r>
            <w:r w:rsidR="00CF3299" w:rsidRPr="00BE50A1">
              <w:rPr>
                <w:rFonts w:ascii="Arial" w:hAnsi="Arial" w:cs="Arial"/>
                <w:color w:val="auto"/>
                <w:sz w:val="22"/>
                <w:szCs w:val="22"/>
              </w:rPr>
              <w:t xml:space="preserve"> throughout</w:t>
            </w:r>
            <w:r w:rsidR="002A2C40" w:rsidRPr="00BE50A1">
              <w:rPr>
                <w:rFonts w:ascii="Arial" w:hAnsi="Arial" w:cs="Arial"/>
                <w:color w:val="auto"/>
                <w:sz w:val="22"/>
                <w:szCs w:val="22"/>
              </w:rPr>
              <w:t xml:space="preserve"> the </w:t>
            </w:r>
            <w:proofErr w:type="spellStart"/>
            <w:r w:rsidR="002A2C40" w:rsidRPr="00BE50A1">
              <w:rPr>
                <w:rFonts w:ascii="Arial" w:hAnsi="Arial" w:cs="Arial"/>
                <w:color w:val="auto"/>
                <w:sz w:val="22"/>
                <w:szCs w:val="22"/>
              </w:rPr>
              <w:t>Kendeda</w:t>
            </w:r>
            <w:proofErr w:type="spellEnd"/>
            <w:r w:rsidR="002A2C40" w:rsidRPr="00BE50A1">
              <w:rPr>
                <w:rFonts w:ascii="Arial" w:hAnsi="Arial" w:cs="Arial"/>
                <w:color w:val="auto"/>
                <w:sz w:val="22"/>
                <w:szCs w:val="22"/>
              </w:rPr>
              <w:t xml:space="preserve"> </w:t>
            </w:r>
            <w:r w:rsidR="00753657" w:rsidRPr="00BE50A1">
              <w:rPr>
                <w:rFonts w:ascii="Arial" w:hAnsi="Arial" w:cs="Arial"/>
                <w:color w:val="auto"/>
                <w:sz w:val="22"/>
                <w:szCs w:val="22"/>
              </w:rPr>
              <w:t>Building</w:t>
            </w:r>
            <w:r w:rsidR="00373C24" w:rsidRPr="00BE50A1">
              <w:rPr>
                <w:rFonts w:ascii="Arial" w:hAnsi="Arial" w:cs="Arial"/>
                <w:color w:val="auto"/>
                <w:sz w:val="22"/>
                <w:szCs w:val="22"/>
              </w:rPr>
              <w:t>.</w:t>
            </w:r>
            <w:r w:rsidR="004F126C" w:rsidRPr="00BE50A1">
              <w:rPr>
                <w:rFonts w:ascii="Arial" w:hAnsi="Arial" w:cs="Arial"/>
                <w:color w:val="auto"/>
                <w:sz w:val="22"/>
                <w:szCs w:val="22"/>
              </w:rPr>
              <w:t xml:space="preserve"> The goal</w:t>
            </w:r>
            <w:r w:rsidR="001233FE" w:rsidRPr="00BE50A1">
              <w:rPr>
                <w:rFonts w:ascii="Arial" w:hAnsi="Arial" w:cs="Arial"/>
                <w:color w:val="auto"/>
                <w:sz w:val="22"/>
                <w:szCs w:val="22"/>
              </w:rPr>
              <w:t xml:space="preserve"> is to</w:t>
            </w:r>
            <w:r w:rsidR="00F43491" w:rsidRPr="00BE50A1">
              <w:rPr>
                <w:rFonts w:ascii="Arial" w:hAnsi="Arial" w:cs="Arial"/>
                <w:color w:val="auto"/>
                <w:sz w:val="22"/>
                <w:szCs w:val="22"/>
              </w:rPr>
              <w:t xml:space="preserve"> translate t</w:t>
            </w:r>
            <w:r w:rsidR="001233FE" w:rsidRPr="00BE50A1">
              <w:rPr>
                <w:rFonts w:ascii="Arial" w:hAnsi="Arial" w:cs="Arial"/>
                <w:color w:val="auto"/>
                <w:sz w:val="22"/>
                <w:szCs w:val="22"/>
              </w:rPr>
              <w:t xml:space="preserve">he </w:t>
            </w:r>
            <w:r w:rsidR="00F43491" w:rsidRPr="00BE50A1">
              <w:rPr>
                <w:rFonts w:ascii="Arial" w:hAnsi="Arial" w:cs="Arial"/>
                <w:color w:val="auto"/>
                <w:sz w:val="22"/>
                <w:szCs w:val="22"/>
              </w:rPr>
              <w:t xml:space="preserve">equity </w:t>
            </w:r>
            <w:r w:rsidR="001233FE" w:rsidRPr="00BE50A1">
              <w:rPr>
                <w:rFonts w:ascii="Arial" w:hAnsi="Arial" w:cs="Arial"/>
                <w:color w:val="auto"/>
                <w:sz w:val="22"/>
                <w:szCs w:val="22"/>
              </w:rPr>
              <w:t>objectives of Serve-Learn-</w:t>
            </w:r>
            <w:proofErr w:type="spellStart"/>
            <w:r w:rsidR="001233FE" w:rsidRPr="00BE50A1">
              <w:rPr>
                <w:rFonts w:ascii="Arial" w:hAnsi="Arial" w:cs="Arial"/>
                <w:color w:val="auto"/>
                <w:sz w:val="22"/>
                <w:szCs w:val="22"/>
              </w:rPr>
              <w:t>Sustain’s</w:t>
            </w:r>
            <w:proofErr w:type="spellEnd"/>
            <w:r w:rsidR="001233FE" w:rsidRPr="00BE50A1">
              <w:rPr>
                <w:rFonts w:ascii="Arial" w:hAnsi="Arial" w:cs="Arial"/>
                <w:color w:val="auto"/>
                <w:sz w:val="22"/>
                <w:szCs w:val="22"/>
              </w:rPr>
              <w:t xml:space="preserve"> </w:t>
            </w:r>
            <w:r w:rsidR="004F126C" w:rsidRPr="00BE50A1">
              <w:rPr>
                <w:rFonts w:ascii="Arial" w:hAnsi="Arial" w:cs="Arial"/>
                <w:color w:val="auto"/>
                <w:sz w:val="22"/>
                <w:szCs w:val="22"/>
              </w:rPr>
              <w:t>Equity Petal Work Group</w:t>
            </w:r>
            <w:r w:rsidRPr="00BE50A1">
              <w:rPr>
                <w:rFonts w:ascii="Arial" w:hAnsi="Arial" w:cs="Arial"/>
                <w:color w:val="auto"/>
                <w:sz w:val="22"/>
                <w:szCs w:val="22"/>
              </w:rPr>
              <w:t xml:space="preserve"> into the concrete experiences of their everyday lives</w:t>
            </w:r>
            <w:r w:rsidR="00F43491" w:rsidRPr="00BE50A1">
              <w:rPr>
                <w:rFonts w:ascii="Arial" w:hAnsi="Arial" w:cs="Arial"/>
                <w:color w:val="auto"/>
                <w:sz w:val="22"/>
                <w:szCs w:val="22"/>
              </w:rPr>
              <w:t xml:space="preserve"> at Georgia Tech</w:t>
            </w:r>
            <w:r w:rsidRPr="00BE50A1">
              <w:rPr>
                <w:rFonts w:ascii="Arial" w:hAnsi="Arial" w:cs="Arial"/>
                <w:color w:val="auto"/>
                <w:sz w:val="22"/>
                <w:szCs w:val="22"/>
              </w:rPr>
              <w:t>.</w:t>
            </w:r>
          </w:p>
          <w:p w:rsidR="00885B35" w:rsidRPr="00BE50A1" w:rsidRDefault="002C5D4D" w:rsidP="004F0BA5">
            <w:pPr>
              <w:spacing w:after="120"/>
              <w:rPr>
                <w:rFonts w:ascii="Arial" w:hAnsi="Arial" w:cs="Arial"/>
                <w:color w:val="auto"/>
                <w:sz w:val="22"/>
                <w:szCs w:val="22"/>
              </w:rPr>
            </w:pPr>
            <w:r w:rsidRPr="00BE50A1">
              <w:rPr>
                <w:rFonts w:ascii="Arial" w:hAnsi="Arial" w:cs="Arial"/>
                <w:color w:val="auto"/>
                <w:sz w:val="22"/>
                <w:szCs w:val="22"/>
              </w:rPr>
              <w:t xml:space="preserve">This adaptation </w:t>
            </w:r>
            <w:r w:rsidR="00736577">
              <w:rPr>
                <w:rFonts w:ascii="Arial" w:hAnsi="Arial" w:cs="Arial"/>
                <w:color w:val="auto"/>
                <w:sz w:val="22"/>
                <w:szCs w:val="22"/>
              </w:rPr>
              <w:t xml:space="preserve">includes an activity series that </w:t>
            </w:r>
            <w:r w:rsidRPr="00BE50A1">
              <w:rPr>
                <w:rFonts w:ascii="Arial" w:hAnsi="Arial" w:cs="Arial"/>
                <w:color w:val="auto"/>
                <w:sz w:val="22"/>
                <w:szCs w:val="22"/>
              </w:rPr>
              <w:t>focuses on</w:t>
            </w:r>
            <w:r w:rsidR="004F126C" w:rsidRPr="00BE50A1">
              <w:rPr>
                <w:rFonts w:ascii="Arial" w:hAnsi="Arial" w:cs="Arial"/>
                <w:color w:val="auto"/>
                <w:sz w:val="22"/>
                <w:szCs w:val="22"/>
              </w:rPr>
              <w:t xml:space="preserve"> the relationship between equity</w:t>
            </w:r>
            <w:r w:rsidRPr="00BE50A1">
              <w:rPr>
                <w:rFonts w:ascii="Arial" w:hAnsi="Arial" w:cs="Arial"/>
                <w:color w:val="auto"/>
                <w:sz w:val="22"/>
                <w:szCs w:val="22"/>
              </w:rPr>
              <w:t xml:space="preserve"> and sound</w:t>
            </w:r>
            <w:r w:rsidR="004F126C" w:rsidRPr="00BE50A1">
              <w:rPr>
                <w:rFonts w:ascii="Arial" w:hAnsi="Arial" w:cs="Arial"/>
                <w:color w:val="auto"/>
                <w:sz w:val="22"/>
                <w:szCs w:val="22"/>
              </w:rPr>
              <w:t xml:space="preserve"> in the layout and use of the </w:t>
            </w:r>
            <w:proofErr w:type="spellStart"/>
            <w:r w:rsidR="004F126C" w:rsidRPr="00BE50A1">
              <w:rPr>
                <w:rFonts w:ascii="Arial" w:hAnsi="Arial" w:cs="Arial"/>
                <w:color w:val="auto"/>
                <w:sz w:val="22"/>
                <w:szCs w:val="22"/>
              </w:rPr>
              <w:t>Kendeda</w:t>
            </w:r>
            <w:proofErr w:type="spellEnd"/>
            <w:r w:rsidR="004F126C" w:rsidRPr="00BE50A1">
              <w:rPr>
                <w:rFonts w:ascii="Arial" w:hAnsi="Arial" w:cs="Arial"/>
                <w:color w:val="auto"/>
                <w:sz w:val="22"/>
                <w:szCs w:val="22"/>
              </w:rPr>
              <w:t xml:space="preserve"> Building. </w:t>
            </w:r>
            <w:r w:rsidR="00F43491" w:rsidRPr="00BE50A1">
              <w:rPr>
                <w:rFonts w:ascii="Arial" w:hAnsi="Arial" w:cs="Arial"/>
                <w:color w:val="auto"/>
                <w:sz w:val="22"/>
                <w:szCs w:val="22"/>
              </w:rPr>
              <w:t>However, y</w:t>
            </w:r>
            <w:r w:rsidR="00785CCC" w:rsidRPr="00BE50A1">
              <w:rPr>
                <w:rFonts w:ascii="Arial" w:hAnsi="Arial" w:cs="Arial"/>
                <w:color w:val="auto"/>
                <w:sz w:val="22"/>
                <w:szCs w:val="22"/>
              </w:rPr>
              <w:t xml:space="preserve">ou </w:t>
            </w:r>
            <w:r w:rsidR="004F126C" w:rsidRPr="00BE50A1">
              <w:rPr>
                <w:rFonts w:ascii="Arial" w:hAnsi="Arial" w:cs="Arial"/>
                <w:color w:val="auto"/>
                <w:sz w:val="22"/>
                <w:szCs w:val="22"/>
              </w:rPr>
              <w:t>can easily revis</w:t>
            </w:r>
            <w:r w:rsidR="00785CCC" w:rsidRPr="00BE50A1">
              <w:rPr>
                <w:rFonts w:ascii="Arial" w:hAnsi="Arial" w:cs="Arial"/>
                <w:color w:val="auto"/>
                <w:sz w:val="22"/>
                <w:szCs w:val="22"/>
              </w:rPr>
              <w:t>e the assignment</w:t>
            </w:r>
            <w:r w:rsidR="004F126C" w:rsidRPr="00BE50A1">
              <w:rPr>
                <w:rFonts w:ascii="Arial" w:hAnsi="Arial" w:cs="Arial"/>
                <w:color w:val="auto"/>
                <w:sz w:val="22"/>
                <w:szCs w:val="22"/>
              </w:rPr>
              <w:t xml:space="preserve"> to teach</w:t>
            </w:r>
            <w:r w:rsidR="00EC7DCF" w:rsidRPr="00BE50A1">
              <w:rPr>
                <w:rFonts w:ascii="Arial" w:hAnsi="Arial" w:cs="Arial"/>
                <w:color w:val="auto"/>
                <w:sz w:val="22"/>
                <w:szCs w:val="22"/>
              </w:rPr>
              <w:t xml:space="preserve"> </w:t>
            </w:r>
            <w:r w:rsidRPr="00BE50A1">
              <w:rPr>
                <w:rFonts w:ascii="Arial" w:hAnsi="Arial" w:cs="Arial"/>
                <w:color w:val="auto"/>
                <w:sz w:val="22"/>
                <w:szCs w:val="22"/>
              </w:rPr>
              <w:t>any aspect of the Living Building Challenge</w:t>
            </w:r>
            <w:r w:rsidR="00B47997" w:rsidRPr="00BE50A1">
              <w:rPr>
                <w:rFonts w:ascii="Arial" w:hAnsi="Arial" w:cs="Arial"/>
                <w:color w:val="auto"/>
                <w:sz w:val="22"/>
                <w:szCs w:val="22"/>
              </w:rPr>
              <w:t xml:space="preserve"> (LBC)</w:t>
            </w:r>
            <w:r w:rsidRPr="00BE50A1">
              <w:rPr>
                <w:rFonts w:ascii="Arial" w:hAnsi="Arial" w:cs="Arial"/>
                <w:color w:val="auto"/>
                <w:sz w:val="22"/>
                <w:szCs w:val="22"/>
              </w:rPr>
              <w:t>,</w:t>
            </w:r>
            <w:r w:rsidR="00EC7DCF" w:rsidRPr="00BE50A1">
              <w:rPr>
                <w:rFonts w:ascii="Arial" w:hAnsi="Arial" w:cs="Arial"/>
                <w:color w:val="auto"/>
                <w:sz w:val="22"/>
                <w:szCs w:val="22"/>
              </w:rPr>
              <w:t xml:space="preserve"> for example</w:t>
            </w:r>
            <w:r w:rsidR="004F126C" w:rsidRPr="00BE50A1">
              <w:rPr>
                <w:rFonts w:ascii="Arial" w:hAnsi="Arial" w:cs="Arial"/>
                <w:color w:val="auto"/>
                <w:sz w:val="22"/>
                <w:szCs w:val="22"/>
              </w:rPr>
              <w:t>:</w:t>
            </w:r>
            <w:r w:rsidR="00885B35" w:rsidRPr="00BE50A1">
              <w:rPr>
                <w:rFonts w:ascii="Arial" w:hAnsi="Arial" w:cs="Arial"/>
                <w:color w:val="auto"/>
                <w:sz w:val="22"/>
                <w:szCs w:val="22"/>
              </w:rPr>
              <w:t xml:space="preserve"> any of the seven </w:t>
            </w:r>
            <w:r w:rsidR="003363DA" w:rsidRPr="00BE50A1">
              <w:rPr>
                <w:rFonts w:ascii="Arial" w:hAnsi="Arial" w:cs="Arial"/>
                <w:color w:val="auto"/>
                <w:sz w:val="22"/>
                <w:szCs w:val="22"/>
              </w:rPr>
              <w:t xml:space="preserve">LBC </w:t>
            </w:r>
            <w:r w:rsidR="00885B35" w:rsidRPr="00BE50A1">
              <w:rPr>
                <w:rFonts w:ascii="Arial" w:hAnsi="Arial" w:cs="Arial"/>
                <w:color w:val="auto"/>
                <w:sz w:val="22"/>
                <w:szCs w:val="22"/>
              </w:rPr>
              <w:t xml:space="preserve">Petals; the sustainability objective relevant to your </w:t>
            </w:r>
            <w:r w:rsidR="00AB5E50" w:rsidRPr="00BE50A1">
              <w:rPr>
                <w:rFonts w:ascii="Arial" w:hAnsi="Arial" w:cs="Arial"/>
                <w:color w:val="auto"/>
                <w:sz w:val="22"/>
                <w:szCs w:val="22"/>
              </w:rPr>
              <w:t xml:space="preserve">discipline/course; the </w:t>
            </w:r>
            <w:r w:rsidRPr="00BE50A1">
              <w:rPr>
                <w:rFonts w:ascii="Arial" w:hAnsi="Arial" w:cs="Arial"/>
                <w:color w:val="auto"/>
                <w:sz w:val="22"/>
                <w:szCs w:val="22"/>
              </w:rPr>
              <w:t xml:space="preserve">formal or social concept </w:t>
            </w:r>
            <w:r w:rsidR="00885B35" w:rsidRPr="00BE50A1">
              <w:rPr>
                <w:rFonts w:ascii="Arial" w:hAnsi="Arial" w:cs="Arial"/>
                <w:color w:val="auto"/>
                <w:sz w:val="22"/>
                <w:szCs w:val="22"/>
              </w:rPr>
              <w:t>of your</w:t>
            </w:r>
            <w:r w:rsidR="00AB5E50" w:rsidRPr="00BE50A1">
              <w:rPr>
                <w:rFonts w:ascii="Arial" w:hAnsi="Arial" w:cs="Arial"/>
                <w:color w:val="auto"/>
                <w:sz w:val="22"/>
                <w:szCs w:val="22"/>
              </w:rPr>
              <w:t xml:space="preserve"> choice.</w:t>
            </w:r>
            <w:r w:rsidR="00885B35" w:rsidRPr="00BE50A1">
              <w:rPr>
                <w:rFonts w:ascii="Arial" w:hAnsi="Arial" w:cs="Arial"/>
                <w:color w:val="auto"/>
                <w:sz w:val="22"/>
                <w:szCs w:val="22"/>
              </w:rPr>
              <w:t xml:space="preserve"> </w:t>
            </w:r>
            <w:r w:rsidR="004F126C" w:rsidRPr="00BE50A1">
              <w:rPr>
                <w:rFonts w:ascii="Arial" w:hAnsi="Arial" w:cs="Arial"/>
                <w:color w:val="auto"/>
                <w:sz w:val="22"/>
                <w:szCs w:val="22"/>
              </w:rPr>
              <w:t>Suggested follow-up assignments guide students toward leveraging the insights of the act</w:t>
            </w:r>
            <w:r w:rsidRPr="00BE50A1">
              <w:rPr>
                <w:rFonts w:ascii="Arial" w:hAnsi="Arial" w:cs="Arial"/>
                <w:color w:val="auto"/>
                <w:sz w:val="22"/>
                <w:szCs w:val="22"/>
              </w:rPr>
              <w:t>ivity for further research and analysis.</w:t>
            </w:r>
          </w:p>
          <w:p w:rsidR="002A4735" w:rsidRPr="003112D6" w:rsidRDefault="002A4735" w:rsidP="004F0BA5">
            <w:pPr>
              <w:pStyle w:val="Box"/>
              <w:spacing w:after="120"/>
              <w:rPr>
                <w:rFonts w:ascii="Arial" w:hAnsi="Arial" w:cs="Arial"/>
                <w:color w:val="auto"/>
                <w:sz w:val="22"/>
                <w:szCs w:val="22"/>
              </w:rPr>
            </w:pPr>
            <w:proofErr w:type="gramStart"/>
            <w:r w:rsidRPr="00BE50A1">
              <w:rPr>
                <w:rFonts w:ascii="Arial" w:hAnsi="Arial" w:cs="Arial"/>
                <w:color w:val="auto"/>
                <w:sz w:val="22"/>
                <w:szCs w:val="22"/>
              </w:rPr>
              <w:t xml:space="preserve">This tool was contributed by </w:t>
            </w:r>
            <w:r w:rsidR="004F73AC" w:rsidRPr="00BE50A1">
              <w:rPr>
                <w:rFonts w:ascii="Arial" w:hAnsi="Arial" w:cs="Arial"/>
                <w:color w:val="auto"/>
                <w:sz w:val="22"/>
                <w:szCs w:val="22"/>
              </w:rPr>
              <w:t xml:space="preserve">Lauren </w:t>
            </w:r>
            <w:proofErr w:type="spellStart"/>
            <w:r w:rsidR="004F73AC" w:rsidRPr="00BE50A1">
              <w:rPr>
                <w:rFonts w:ascii="Arial" w:hAnsi="Arial" w:cs="Arial"/>
                <w:color w:val="auto"/>
                <w:sz w:val="22"/>
                <w:szCs w:val="22"/>
              </w:rPr>
              <w:t>Neefe</w:t>
            </w:r>
            <w:proofErr w:type="spellEnd"/>
            <w:proofErr w:type="gramEnd"/>
            <w:r w:rsidR="004F73AC" w:rsidRPr="00BE50A1">
              <w:rPr>
                <w:rFonts w:ascii="Arial" w:hAnsi="Arial" w:cs="Arial"/>
                <w:color w:val="auto"/>
                <w:sz w:val="22"/>
                <w:szCs w:val="22"/>
              </w:rPr>
              <w:t>.</w:t>
            </w:r>
          </w:p>
        </w:tc>
      </w:tr>
      <w:tr w:rsidR="002A4735" w:rsidRPr="005D44F0">
        <w:trPr>
          <w:jc w:val="center"/>
        </w:trPr>
        <w:tc>
          <w:tcPr>
            <w:tcW w:w="10278" w:type="dxa"/>
            <w:gridSpan w:val="4"/>
            <w:tcBorders>
              <w:top w:val="single" w:sz="12" w:space="0" w:color="auto"/>
              <w:left w:val="single" w:sz="12" w:space="0" w:color="auto"/>
              <w:bottom w:val="single" w:sz="12" w:space="0" w:color="auto"/>
              <w:right w:val="single" w:sz="12" w:space="0" w:color="auto"/>
            </w:tcBorders>
          </w:tcPr>
          <w:p w:rsidR="003363DA" w:rsidRPr="003363DA" w:rsidRDefault="002A4735" w:rsidP="004F0BA5">
            <w:pPr>
              <w:pStyle w:val="Box"/>
              <w:spacing w:after="120"/>
              <w:rPr>
                <w:rFonts w:ascii="Arial" w:hAnsi="Arial" w:cs="Arial"/>
                <w:color w:val="auto"/>
                <w:sz w:val="22"/>
                <w:szCs w:val="22"/>
              </w:rPr>
            </w:pPr>
            <w:r w:rsidRPr="00263C54">
              <w:rPr>
                <w:rFonts w:ascii="Georgia" w:hAnsi="Georgia" w:cs="Arial"/>
                <w:b/>
                <w:color w:val="auto"/>
                <w:sz w:val="20"/>
                <w:szCs w:val="20"/>
              </w:rPr>
              <w:t xml:space="preserve">INSTRUCTIONS: </w:t>
            </w:r>
            <w:r w:rsidR="00E42F30">
              <w:rPr>
                <w:rFonts w:ascii="Arial" w:hAnsi="Arial" w:cs="Arial"/>
                <w:color w:val="auto"/>
                <w:sz w:val="22"/>
                <w:szCs w:val="22"/>
              </w:rPr>
              <w:t xml:space="preserve">This tool includes a </w:t>
            </w:r>
            <w:r w:rsidR="007D02EA">
              <w:rPr>
                <w:rFonts w:ascii="Arial" w:hAnsi="Arial" w:cs="Arial"/>
                <w:color w:val="auto"/>
                <w:sz w:val="22"/>
                <w:szCs w:val="22"/>
              </w:rPr>
              <w:t>pre-class reading</w:t>
            </w:r>
            <w:r w:rsidR="00E42F30">
              <w:rPr>
                <w:rFonts w:ascii="Arial" w:hAnsi="Arial" w:cs="Arial"/>
                <w:color w:val="auto"/>
                <w:sz w:val="22"/>
                <w:szCs w:val="22"/>
              </w:rPr>
              <w:t xml:space="preserve"> and writing assignment, followed by an in-class activity and a</w:t>
            </w:r>
            <w:r w:rsidR="007D02EA">
              <w:rPr>
                <w:rFonts w:ascii="Arial" w:hAnsi="Arial" w:cs="Arial"/>
                <w:color w:val="auto"/>
                <w:sz w:val="22"/>
                <w:szCs w:val="22"/>
              </w:rPr>
              <w:t>n optional</w:t>
            </w:r>
            <w:r w:rsidR="00E42F30">
              <w:rPr>
                <w:rFonts w:ascii="Arial" w:hAnsi="Arial" w:cs="Arial"/>
                <w:color w:val="auto"/>
                <w:sz w:val="22"/>
                <w:szCs w:val="22"/>
              </w:rPr>
              <w:t xml:space="preserve"> take-home writing assignment. See below for detailed instructions.</w:t>
            </w:r>
          </w:p>
        </w:tc>
      </w:tr>
      <w:tr w:rsidR="002A4735" w:rsidRPr="005D44F0">
        <w:trPr>
          <w:jc w:val="center"/>
        </w:trPr>
        <w:tc>
          <w:tcPr>
            <w:tcW w:w="10278" w:type="dxa"/>
            <w:gridSpan w:val="4"/>
            <w:tcBorders>
              <w:top w:val="single" w:sz="12" w:space="0" w:color="auto"/>
              <w:left w:val="single" w:sz="12" w:space="0" w:color="auto"/>
              <w:bottom w:val="single" w:sz="12" w:space="0" w:color="auto"/>
              <w:right w:val="single" w:sz="12" w:space="0" w:color="auto"/>
            </w:tcBorders>
          </w:tcPr>
          <w:p w:rsidR="002A4735" w:rsidRPr="00BB0D93" w:rsidRDefault="002A4735" w:rsidP="004F0BA5">
            <w:pPr>
              <w:pStyle w:val="Box"/>
              <w:spacing w:after="120"/>
              <w:rPr>
                <w:rFonts w:ascii="Arial" w:hAnsi="Arial" w:cs="Arial"/>
                <w:color w:val="auto"/>
                <w:sz w:val="20"/>
                <w:szCs w:val="20"/>
              </w:rPr>
            </w:pPr>
            <w:r w:rsidRPr="00BB0D93">
              <w:rPr>
                <w:rFonts w:ascii="Georgia" w:hAnsi="Georgia" w:cs="Arial"/>
                <w:b/>
                <w:color w:val="auto"/>
                <w:sz w:val="20"/>
                <w:szCs w:val="20"/>
              </w:rPr>
              <w:t>SLS STUDENT LEARNING OUTCOMES &amp; ASSESSMENT:</w:t>
            </w:r>
          </w:p>
          <w:p w:rsidR="002A4735" w:rsidRPr="00516DBC" w:rsidRDefault="002A4735" w:rsidP="004F0BA5">
            <w:pPr>
              <w:pStyle w:val="Box"/>
              <w:spacing w:after="120"/>
              <w:rPr>
                <w:rFonts w:ascii="Arial" w:hAnsi="Arial" w:cs="Arial"/>
                <w:color w:val="auto"/>
                <w:sz w:val="22"/>
                <w:szCs w:val="22"/>
              </w:rPr>
            </w:pPr>
            <w:r w:rsidRPr="00BB0D93">
              <w:rPr>
                <w:rFonts w:ascii="Arial" w:hAnsi="Arial" w:cs="Arial"/>
                <w:color w:val="auto"/>
                <w:sz w:val="22"/>
                <w:szCs w:val="22"/>
              </w:rPr>
              <w:t>The Serve-Learn-Sustain toolkit teaching tools are designed to help students achieve not only SLS student learning outcomes (</w:t>
            </w:r>
            <w:proofErr w:type="spellStart"/>
            <w:r w:rsidRPr="00BB0D93">
              <w:rPr>
                <w:rFonts w:ascii="Arial" w:hAnsi="Arial" w:cs="Arial"/>
                <w:color w:val="auto"/>
                <w:sz w:val="22"/>
                <w:szCs w:val="22"/>
              </w:rPr>
              <w:t>SLOs</w:t>
            </w:r>
            <w:proofErr w:type="spellEnd"/>
            <w:r w:rsidRPr="00BB0D93">
              <w:rPr>
                <w:rFonts w:ascii="Arial" w:hAnsi="Arial" w:cs="Arial"/>
                <w:color w:val="auto"/>
                <w:sz w:val="22"/>
                <w:szCs w:val="22"/>
              </w:rPr>
              <w:t xml:space="preserve">), </w:t>
            </w:r>
            <w:proofErr w:type="gramStart"/>
            <w:r w:rsidRPr="00BB0D93">
              <w:rPr>
                <w:rFonts w:ascii="Arial" w:hAnsi="Arial" w:cs="Arial"/>
                <w:color w:val="auto"/>
                <w:sz w:val="22"/>
                <w:szCs w:val="22"/>
              </w:rPr>
              <w:t>but</w:t>
            </w:r>
            <w:proofErr w:type="gramEnd"/>
            <w:r w:rsidRPr="00BB0D93">
              <w:rPr>
                <w:rFonts w:ascii="Arial" w:hAnsi="Arial" w:cs="Arial"/>
                <w:color w:val="auto"/>
                <w:sz w:val="22"/>
                <w:szCs w:val="22"/>
              </w:rPr>
              <w:t xml:space="preserve"> the unique learning outcomes for your own courses. Reflection, concept maps, rubrics, and other assessment methods are shown to improve student learning. For resources on how to assess your students’ work, please review our </w:t>
            </w:r>
            <w:hyperlink r:id="rId14" w:history="1">
              <w:r w:rsidRPr="00516DBC">
                <w:rPr>
                  <w:rStyle w:val="Hyperlink"/>
                  <w:rFonts w:ascii="Arial" w:hAnsi="Arial" w:cs="Arial"/>
                  <w:bCs/>
                  <w:sz w:val="22"/>
                  <w:szCs w:val="22"/>
                </w:rPr>
                <w:t>Assessment Tools</w:t>
              </w:r>
            </w:hyperlink>
            <w:r w:rsidRPr="00516DBC">
              <w:rPr>
                <w:rFonts w:ascii="Arial" w:hAnsi="Arial" w:cs="Arial"/>
                <w:color w:val="auto"/>
                <w:sz w:val="22"/>
                <w:szCs w:val="22"/>
              </w:rPr>
              <w:t xml:space="preserve">.  </w:t>
            </w:r>
          </w:p>
          <w:p w:rsidR="002A4735" w:rsidRPr="005D44F0" w:rsidRDefault="002A4735" w:rsidP="004F0BA5">
            <w:pPr>
              <w:pStyle w:val="Box"/>
              <w:spacing w:after="120"/>
              <w:rPr>
                <w:rFonts w:ascii="Arial" w:hAnsi="Arial" w:cs="Arial"/>
                <w:b/>
                <w:color w:val="auto"/>
                <w:sz w:val="20"/>
                <w:szCs w:val="20"/>
                <w:u w:val="single"/>
              </w:rPr>
            </w:pPr>
            <w:r w:rsidRPr="00BB0D93">
              <w:rPr>
                <w:rFonts w:ascii="Arial" w:hAnsi="Arial" w:cs="Arial"/>
                <w:b/>
                <w:color w:val="auto"/>
                <w:sz w:val="22"/>
                <w:szCs w:val="22"/>
              </w:rPr>
              <w:t xml:space="preserve">This </w:t>
            </w:r>
            <w:r w:rsidRPr="009820EE">
              <w:rPr>
                <w:rFonts w:ascii="Arial" w:hAnsi="Arial" w:cs="Arial"/>
                <w:b/>
                <w:color w:val="auto"/>
                <w:sz w:val="22"/>
                <w:szCs w:val="22"/>
              </w:rPr>
              <w:t>tool</w:t>
            </w:r>
            <w:r w:rsidRPr="00BB0D93">
              <w:rPr>
                <w:rFonts w:ascii="Arial" w:hAnsi="Arial" w:cs="Arial"/>
                <w:b/>
                <w:color w:val="auto"/>
                <w:sz w:val="22"/>
                <w:szCs w:val="22"/>
              </w:rPr>
              <w:t xml:space="preserve"> achieves </w:t>
            </w:r>
            <w:proofErr w:type="spellStart"/>
            <w:r w:rsidRPr="00BB0D93">
              <w:rPr>
                <w:rFonts w:ascii="Arial" w:hAnsi="Arial" w:cs="Arial"/>
                <w:b/>
                <w:color w:val="auto"/>
                <w:sz w:val="22"/>
                <w:szCs w:val="22"/>
              </w:rPr>
              <w:t>SLOs</w:t>
            </w:r>
            <w:proofErr w:type="spellEnd"/>
            <w:r w:rsidR="00843202">
              <w:rPr>
                <w:rFonts w:ascii="Arial" w:hAnsi="Arial" w:cs="Arial"/>
                <w:b/>
                <w:color w:val="auto"/>
                <w:sz w:val="22"/>
                <w:szCs w:val="22"/>
              </w:rPr>
              <w:t xml:space="preserve"> </w:t>
            </w:r>
            <w:r w:rsidR="00082289">
              <w:rPr>
                <w:rFonts w:ascii="Arial" w:hAnsi="Arial" w:cs="Arial"/>
                <w:b/>
                <w:color w:val="auto"/>
                <w:sz w:val="22"/>
                <w:szCs w:val="22"/>
              </w:rPr>
              <w:t>1</w:t>
            </w:r>
            <w:r w:rsidR="00843202">
              <w:rPr>
                <w:rFonts w:ascii="Arial" w:hAnsi="Arial" w:cs="Arial"/>
                <w:b/>
                <w:color w:val="auto"/>
                <w:sz w:val="22"/>
                <w:szCs w:val="22"/>
              </w:rPr>
              <w:t xml:space="preserve"> and 3</w:t>
            </w:r>
            <w:r w:rsidRPr="00BB0D93">
              <w:rPr>
                <w:rFonts w:ascii="Arial" w:hAnsi="Arial" w:cs="Arial"/>
                <w:b/>
                <w:color w:val="auto"/>
                <w:sz w:val="22"/>
                <w:szCs w:val="22"/>
              </w:rPr>
              <w:t>. See the end of this tool for further details.</w:t>
            </w:r>
          </w:p>
        </w:tc>
      </w:tr>
    </w:tbl>
    <w:p w:rsidR="00A5622A" w:rsidRDefault="00F5761E" w:rsidP="004F0BA5">
      <w:pPr>
        <w:rPr>
          <w:rFonts w:ascii="Gill Sans MT" w:hAnsi="Gill Sans MT"/>
          <w:color w:val="auto"/>
          <w:sz w:val="24"/>
        </w:rPr>
      </w:pPr>
      <w:bookmarkStart w:id="1" w:name="_Hlk518402959"/>
      <w:bookmarkEnd w:id="0"/>
      <w:bookmarkEnd w:id="1"/>
      <w:r>
        <w:rPr>
          <w:rFonts w:ascii="Gill Sans MT" w:hAnsi="Gill Sans MT"/>
          <w:noProof/>
          <w:color w:val="auto"/>
          <w:sz w:val="24"/>
        </w:rPr>
        <w:pict>
          <v:group id="Group 40" o:spid="_x0000_s1026" style="position:absolute;margin-left:-23.25pt;margin-top:24.95pt;width:348.75pt;height:60pt;z-index:251659264;mso-position-horizontal-relative:text;mso-position-vertical-relative:text;mso-width-relative:margin;mso-height-relative:margin" coordorigin="2397,2526"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">
            <v:shapetype id="_x0000_t55" coordsize="21600,21600" o:spt="55" adj="16200" path="m@0,0l0,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41" o:spid="_x0000_s1027" type="#_x0000_t55" style="position:absolute;left:2397;top:2526;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" adj="19362" filled="f" strokecolor="#ffc000" strokeweight="2.25pt"/>
            <v:shapetype id="_x0000_t202" coordsize="21600,21600" o:spt="202" path="m0,0l0,21600,21600,21600,21600,0xe">
              <v:stroke joinstyle="miter"/>
              <v:path gradientshapeok="t" o:connecttype="rect"/>
            </v:shapetype>
            <v:shape id="Text Box 42" o:spid="_x0000_s1028" type="#_x0000_t202" style="position:absolute;left:6045;top:4717;width:1276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ED5F09" w:rsidRPr="003D0783" w:rsidRDefault="00ED5F09" w:rsidP="00F57C9E">
                    <w:pPr>
                      <w:rPr>
                        <w:rFonts w:ascii="Georgia" w:hAnsi="Georgia"/>
                        <w:b/>
                        <w:color w:val="auto"/>
                        <w:sz w:val="28"/>
                        <w:szCs w:val="28"/>
                      </w:rPr>
                    </w:pPr>
                    <w:r w:rsidRPr="003D0783">
                      <w:rPr>
                        <w:rFonts w:ascii="Georgia" w:hAnsi="Georgia"/>
                        <w:b/>
                        <w:color w:val="auto"/>
                        <w:sz w:val="28"/>
                        <w:szCs w:val="28"/>
                      </w:rPr>
                      <w:t xml:space="preserve">Want Help? </w:t>
                    </w:r>
                    <w:r w:rsidRPr="003D0783">
                      <w:rPr>
                        <w:rFonts w:ascii="Georgia" w:hAnsi="Georgia"/>
                        <w:b/>
                        <w:color w:val="auto"/>
                        <w:sz w:val="28"/>
                        <w:szCs w:val="28"/>
                      </w:rPr>
                      <w:br/>
                    </w:r>
                  </w:p>
                </w:txbxContent>
              </v:textbox>
            </v:shape>
            <v:shape id="Text Box 43" o:spid="_x0000_s1029" type="#_x0000_t202" style="position:absolute;left:16600;top:3193;width:18422;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fillcolor="white [3201]" stroked="f" strokeweight=".5pt">
              <v:textbox>
                <w:txbxContent>
                  <w:p w:rsidR="00ED5F09" w:rsidRPr="003D0783" w:rsidRDefault="00D23D09" w:rsidP="00F57C9E">
                    <w:pPr>
                      <w:rPr>
                        <w:rFonts w:ascii="Arial" w:hAnsi="Arial" w:cs="Arial"/>
                        <w:color w:val="auto"/>
                        <w:sz w:val="22"/>
                        <w:szCs w:val="22"/>
                      </w:rPr>
                    </w:pPr>
                    <w:r>
                      <w:rPr>
                        <w:rFonts w:ascii="Arial" w:hAnsi="Arial" w:cs="Arial"/>
                        <w:color w:val="auto"/>
                        <w:sz w:val="22"/>
                        <w:szCs w:val="22"/>
                      </w:rPr>
                      <w:t xml:space="preserve">SLS </w:t>
                    </w:r>
                    <w:r w:rsidR="00ED5F09" w:rsidRPr="003D0783">
                      <w:rPr>
                        <w:rFonts w:ascii="Arial" w:hAnsi="Arial" w:cs="Arial"/>
                        <w:color w:val="auto"/>
                        <w:sz w:val="22"/>
                        <w:szCs w:val="22"/>
                      </w:rPr>
                      <w:t>is the contact for this t</w:t>
                    </w:r>
                    <w:r w:rsidR="00ED5F09">
                      <w:rPr>
                        <w:rFonts w:ascii="Arial" w:hAnsi="Arial" w:cs="Arial"/>
                        <w:color w:val="auto"/>
                        <w:sz w:val="22"/>
                        <w:szCs w:val="22"/>
                      </w:rPr>
                      <w:t xml:space="preserve">ool. You can reach </w:t>
                    </w:r>
                    <w:r>
                      <w:rPr>
                        <w:rFonts w:ascii="Arial" w:hAnsi="Arial" w:cs="Arial"/>
                        <w:color w:val="auto"/>
                        <w:sz w:val="22"/>
                        <w:szCs w:val="22"/>
                      </w:rPr>
                      <w:t xml:space="preserve">us </w:t>
                    </w:r>
                    <w:r w:rsidR="00ED5F09" w:rsidRPr="003D0783">
                      <w:rPr>
                        <w:rFonts w:ascii="Arial" w:hAnsi="Arial" w:cs="Arial"/>
                        <w:color w:val="auto"/>
                        <w:sz w:val="22"/>
                        <w:szCs w:val="22"/>
                      </w:rPr>
                      <w:t xml:space="preserve">at </w:t>
                    </w:r>
                    <w:hyperlink r:id="rId15" w:history="1">
                      <w:r w:rsidRPr="00AC1109">
                        <w:rPr>
                          <w:rStyle w:val="Hyperlink"/>
                          <w:rFonts w:ascii="Arial" w:hAnsi="Arial" w:cs="Arial"/>
                          <w:sz w:val="22"/>
                          <w:szCs w:val="22"/>
                        </w:rPr>
                        <w:t>serve-learn-sustain@gatech.edu</w:t>
                      </w:r>
                    </w:hyperlink>
                  </w:p>
                </w:txbxContent>
              </v:textbox>
            </v:shape>
            <w10:wrap type="square"/>
          </v:group>
        </w:pict>
      </w:r>
    </w:p>
    <w:p w:rsidR="00B54321" w:rsidRDefault="00B54321" w:rsidP="004F0BA5">
      <w:pPr>
        <w:spacing w:after="160"/>
        <w:rPr>
          <w:rFonts w:ascii="Georgia" w:eastAsia="Calibri" w:hAnsi="Georgia" w:cs="Arial"/>
          <w:noProof/>
          <w:color w:val="auto"/>
          <w:sz w:val="40"/>
          <w:szCs w:val="40"/>
        </w:rPr>
      </w:pPr>
      <w:r>
        <w:rPr>
          <w:rFonts w:ascii="Georgia" w:eastAsia="Calibri" w:hAnsi="Georgia" w:cs="Arial"/>
          <w:noProof/>
          <w:color w:val="auto"/>
          <w:sz w:val="40"/>
          <w:szCs w:val="40"/>
        </w:rPr>
        <w:br w:type="page"/>
      </w:r>
    </w:p>
    <w:p w:rsidR="00E42F30" w:rsidRPr="009820EE" w:rsidRDefault="00F82581" w:rsidP="004F0BA5">
      <w:pPr>
        <w:pBdr>
          <w:bottom w:val="single" w:sz="4" w:space="1" w:color="auto"/>
        </w:pBdr>
        <w:spacing w:before="240" w:after="160"/>
        <w:outlineLvl w:val="0"/>
        <w:rPr>
          <w:rFonts w:ascii="Georgia" w:eastAsia="Calibri" w:hAnsi="Georgia" w:cs="Arial"/>
          <w:color w:val="auto"/>
          <w:sz w:val="40"/>
          <w:szCs w:val="40"/>
        </w:rPr>
      </w:pPr>
      <w:r>
        <w:rPr>
          <w:rFonts w:ascii="Georgia" w:eastAsia="Calibri" w:hAnsi="Georgia" w:cs="Arial"/>
          <w:noProof/>
          <w:color w:val="auto"/>
          <w:sz w:val="40"/>
          <w:szCs w:val="40"/>
        </w:rPr>
        <w:t>Kendeda Building Participatory Design Game</w:t>
      </w:r>
    </w:p>
    <w:p w:rsidR="00E42F30" w:rsidRPr="00F82581" w:rsidRDefault="00F82581" w:rsidP="004F0BA5">
      <w:pPr>
        <w:pStyle w:val="Box"/>
        <w:rPr>
          <w:rFonts w:ascii="Georgia" w:hAnsi="Georgia" w:cs="Arial"/>
          <w:b/>
          <w:color w:val="auto"/>
          <w:sz w:val="32"/>
          <w:szCs w:val="32"/>
        </w:rPr>
      </w:pPr>
      <w:r w:rsidRPr="00717DB1">
        <w:rPr>
          <w:rFonts w:ascii="Georgia" w:hAnsi="Georgia" w:cs="Arial"/>
          <w:b/>
          <w:color w:val="auto"/>
          <w:sz w:val="32"/>
          <w:szCs w:val="32"/>
        </w:rPr>
        <w:t>Instructions</w:t>
      </w:r>
    </w:p>
    <w:p w:rsidR="008C5D1D" w:rsidRPr="00B60D3E" w:rsidRDefault="00B60D3E" w:rsidP="004F0BA5">
      <w:pPr>
        <w:pStyle w:val="ListParagraph"/>
        <w:numPr>
          <w:ilvl w:val="0"/>
          <w:numId w:val="5"/>
        </w:numPr>
        <w:spacing w:after="120"/>
        <w:contextualSpacing w:val="0"/>
        <w:rPr>
          <w:rFonts w:ascii="Arial" w:hAnsi="Arial" w:cs="Arial"/>
          <w:color w:val="auto"/>
          <w:sz w:val="24"/>
        </w:rPr>
      </w:pPr>
      <w:r w:rsidRPr="00B60D3E">
        <w:rPr>
          <w:rFonts w:ascii="Arial" w:hAnsi="Arial" w:cs="Arial"/>
          <w:color w:val="auto"/>
          <w:sz w:val="24"/>
        </w:rPr>
        <w:t xml:space="preserve">The </w:t>
      </w:r>
      <w:proofErr w:type="spellStart"/>
      <w:r w:rsidR="002E784A">
        <w:rPr>
          <w:rFonts w:ascii="Arial" w:hAnsi="Arial" w:cs="Arial"/>
          <w:color w:val="auto"/>
          <w:sz w:val="24"/>
        </w:rPr>
        <w:t>Kendeda</w:t>
      </w:r>
      <w:proofErr w:type="spellEnd"/>
      <w:r w:rsidR="002E784A">
        <w:rPr>
          <w:rFonts w:ascii="Arial" w:hAnsi="Arial" w:cs="Arial"/>
          <w:color w:val="auto"/>
          <w:sz w:val="24"/>
        </w:rPr>
        <w:t xml:space="preserve"> </w:t>
      </w:r>
      <w:r w:rsidRPr="00B60D3E">
        <w:rPr>
          <w:rFonts w:ascii="Arial" w:hAnsi="Arial" w:cs="Arial"/>
          <w:color w:val="auto"/>
          <w:sz w:val="24"/>
        </w:rPr>
        <w:t xml:space="preserve">Building Participatory Design Game adapts the </w:t>
      </w:r>
      <w:hyperlink r:id="rId16" w:history="1">
        <w:r w:rsidRPr="00B60D3E">
          <w:rPr>
            <w:rStyle w:val="Hyperlink"/>
            <w:rFonts w:ascii="Arial" w:hAnsi="Arial" w:cs="Arial"/>
            <w:sz w:val="24"/>
          </w:rPr>
          <w:t>SLS Smart Cities Kit</w:t>
        </w:r>
      </w:hyperlink>
      <w:r w:rsidRPr="00B60D3E">
        <w:rPr>
          <w:rFonts w:ascii="Arial" w:hAnsi="Arial" w:cs="Arial"/>
          <w:color w:val="auto"/>
          <w:sz w:val="24"/>
        </w:rPr>
        <w:t xml:space="preserve"> to the equity and sustainability objectives of the </w:t>
      </w:r>
      <w:proofErr w:type="spellStart"/>
      <w:r w:rsidRPr="00B60D3E">
        <w:rPr>
          <w:rFonts w:ascii="Arial" w:hAnsi="Arial" w:cs="Arial"/>
          <w:color w:val="auto"/>
          <w:sz w:val="24"/>
        </w:rPr>
        <w:t>Kendeda</w:t>
      </w:r>
      <w:proofErr w:type="spellEnd"/>
      <w:r w:rsidRPr="00B60D3E">
        <w:rPr>
          <w:rFonts w:ascii="Arial" w:hAnsi="Arial" w:cs="Arial"/>
          <w:color w:val="auto"/>
          <w:sz w:val="24"/>
        </w:rPr>
        <w:t xml:space="preserve"> Building for Innovative Sustainable Design</w:t>
      </w:r>
      <w:r>
        <w:rPr>
          <w:rFonts w:ascii="Arial" w:hAnsi="Arial" w:cs="Arial"/>
          <w:color w:val="auto"/>
          <w:sz w:val="24"/>
        </w:rPr>
        <w:t>.</w:t>
      </w:r>
      <w:r w:rsidRPr="00B60D3E">
        <w:rPr>
          <w:rFonts w:ascii="Arial" w:hAnsi="Arial" w:cs="Arial"/>
          <w:color w:val="auto"/>
          <w:sz w:val="24"/>
        </w:rPr>
        <w:t xml:space="preserve"> Download and read the </w:t>
      </w:r>
      <w:r>
        <w:rPr>
          <w:rFonts w:ascii="Arial" w:hAnsi="Arial" w:cs="Arial"/>
          <w:color w:val="auto"/>
          <w:sz w:val="24"/>
        </w:rPr>
        <w:t xml:space="preserve">Smart Cities’ </w:t>
      </w:r>
      <w:hyperlink r:id="rId17" w:history="1">
        <w:r w:rsidRPr="00D23D09">
          <w:rPr>
            <w:rFonts w:ascii="Arial" w:hAnsi="Arial" w:cs="Arial"/>
            <w:color w:val="auto"/>
            <w:sz w:val="24"/>
          </w:rPr>
          <w:t>Instructors Guide</w:t>
        </w:r>
      </w:hyperlink>
      <w:r w:rsidRPr="00B60D3E">
        <w:rPr>
          <w:rFonts w:ascii="Arial" w:hAnsi="Arial" w:cs="Arial"/>
          <w:color w:val="auto"/>
          <w:sz w:val="24"/>
        </w:rPr>
        <w:t xml:space="preserve">, </w:t>
      </w:r>
      <w:hyperlink r:id="rId18" w:history="1">
        <w:r w:rsidRPr="00D23D09">
          <w:rPr>
            <w:rFonts w:ascii="Arial" w:hAnsi="Arial" w:cs="Arial"/>
            <w:color w:val="auto"/>
            <w:sz w:val="24"/>
          </w:rPr>
          <w:t>Student Activity Instructions</w:t>
        </w:r>
      </w:hyperlink>
      <w:r w:rsidRPr="00B60D3E">
        <w:rPr>
          <w:rFonts w:ascii="Arial" w:hAnsi="Arial" w:cs="Arial"/>
          <w:color w:val="auto"/>
          <w:sz w:val="24"/>
        </w:rPr>
        <w:t xml:space="preserve">, and </w:t>
      </w:r>
      <w:hyperlink r:id="rId19" w:history="1">
        <w:r w:rsidRPr="00D23D09">
          <w:rPr>
            <w:rFonts w:ascii="Arial" w:hAnsi="Arial" w:cs="Arial"/>
            <w:color w:val="auto"/>
            <w:sz w:val="24"/>
          </w:rPr>
          <w:t>Kit Building Resources</w:t>
        </w:r>
      </w:hyperlink>
      <w:r w:rsidR="001B7F7D">
        <w:rPr>
          <w:rFonts w:ascii="Arial" w:hAnsi="Arial" w:cs="Arial"/>
          <w:color w:val="auto"/>
          <w:sz w:val="24"/>
        </w:rPr>
        <w:t xml:space="preserve">, located at the link above. </w:t>
      </w:r>
      <w:r w:rsidR="00EC5200">
        <w:rPr>
          <w:rFonts w:ascii="Arial" w:hAnsi="Arial" w:cs="Arial"/>
          <w:color w:val="auto"/>
          <w:sz w:val="24"/>
        </w:rPr>
        <w:t>Note that in place of neighborhood maps, y</w:t>
      </w:r>
      <w:r w:rsidR="001B7F7D">
        <w:rPr>
          <w:rFonts w:ascii="Arial" w:hAnsi="Arial" w:cs="Arial"/>
          <w:color w:val="auto"/>
          <w:sz w:val="24"/>
        </w:rPr>
        <w:t>ou will use floor plans of the building for this game, available from SLS.</w:t>
      </w:r>
    </w:p>
    <w:p w:rsidR="009A681C" w:rsidRPr="00420633" w:rsidRDefault="009A681C" w:rsidP="00420633">
      <w:pPr>
        <w:pStyle w:val="ListParagraph"/>
        <w:numPr>
          <w:ilvl w:val="0"/>
          <w:numId w:val="5"/>
        </w:numPr>
        <w:spacing w:after="120"/>
        <w:contextualSpacing w:val="0"/>
        <w:rPr>
          <w:rFonts w:ascii="Arial" w:hAnsi="Arial" w:cs="Arial"/>
          <w:color w:val="auto"/>
          <w:sz w:val="24"/>
        </w:rPr>
      </w:pPr>
      <w:r w:rsidRPr="00B60D3E">
        <w:rPr>
          <w:rFonts w:ascii="Arial" w:hAnsi="Arial" w:cs="Arial"/>
          <w:color w:val="auto"/>
          <w:sz w:val="24"/>
        </w:rPr>
        <w:t xml:space="preserve">Adapt the “Student Activity Instructions” to the sustainability focus of your </w:t>
      </w:r>
      <w:proofErr w:type="spellStart"/>
      <w:r w:rsidR="0022401A">
        <w:rPr>
          <w:rFonts w:ascii="Arial" w:hAnsi="Arial" w:cs="Arial"/>
          <w:color w:val="auto"/>
          <w:sz w:val="24"/>
        </w:rPr>
        <w:t>Kendeda</w:t>
      </w:r>
      <w:proofErr w:type="spellEnd"/>
      <w:r w:rsidR="0022401A">
        <w:rPr>
          <w:rFonts w:ascii="Arial" w:hAnsi="Arial" w:cs="Arial"/>
          <w:color w:val="auto"/>
          <w:sz w:val="24"/>
        </w:rPr>
        <w:t xml:space="preserve"> </w:t>
      </w:r>
      <w:r w:rsidRPr="00B60D3E">
        <w:rPr>
          <w:rFonts w:ascii="Arial" w:hAnsi="Arial" w:cs="Arial"/>
          <w:color w:val="auto"/>
          <w:sz w:val="24"/>
        </w:rPr>
        <w:t>Buildin</w:t>
      </w:r>
      <w:r>
        <w:rPr>
          <w:rFonts w:ascii="Arial" w:hAnsi="Arial" w:cs="Arial"/>
          <w:color w:val="auto"/>
          <w:sz w:val="24"/>
        </w:rPr>
        <w:t>g lesson.</w:t>
      </w:r>
      <w:bookmarkStart w:id="2" w:name="_GoBack"/>
      <w:bookmarkEnd w:id="2"/>
      <w:r w:rsidR="00420633">
        <w:rPr>
          <w:rFonts w:ascii="Arial" w:hAnsi="Arial" w:cs="Arial"/>
          <w:color w:val="auto"/>
          <w:sz w:val="24"/>
        </w:rPr>
        <w:t xml:space="preserve"> This will require changing language and focus: for example, reframe discussion of traffic and streets to fit a sustainability </w:t>
      </w:r>
      <w:proofErr w:type="gramStart"/>
      <w:r w:rsidR="00420633">
        <w:rPr>
          <w:rFonts w:ascii="Arial" w:hAnsi="Arial" w:cs="Arial"/>
          <w:color w:val="auto"/>
          <w:sz w:val="24"/>
        </w:rPr>
        <w:t>focus,</w:t>
      </w:r>
      <w:proofErr w:type="gramEnd"/>
      <w:r w:rsidR="00420633">
        <w:rPr>
          <w:rFonts w:ascii="Arial" w:hAnsi="Arial" w:cs="Arial"/>
          <w:color w:val="auto"/>
          <w:sz w:val="24"/>
        </w:rPr>
        <w:t xml:space="preserve"> you can likely take out discussion about the weather, etc.</w:t>
      </w:r>
    </w:p>
    <w:p w:rsidR="008C5D1D" w:rsidRPr="00B60D3E" w:rsidRDefault="00E42F30" w:rsidP="004F0BA5">
      <w:pPr>
        <w:pStyle w:val="ListParagraph"/>
        <w:numPr>
          <w:ilvl w:val="0"/>
          <w:numId w:val="5"/>
        </w:numPr>
        <w:spacing w:after="120"/>
        <w:contextualSpacing w:val="0"/>
        <w:rPr>
          <w:rFonts w:ascii="Arial" w:hAnsi="Arial" w:cs="Arial"/>
          <w:color w:val="auto"/>
          <w:sz w:val="24"/>
        </w:rPr>
      </w:pPr>
      <w:r w:rsidRPr="00B60D3E">
        <w:rPr>
          <w:rFonts w:ascii="Arial" w:hAnsi="Arial" w:cs="Arial"/>
          <w:color w:val="auto"/>
          <w:sz w:val="24"/>
        </w:rPr>
        <w:t xml:space="preserve">Allow 2-3 class periods to prepare, play, and reflect on the </w:t>
      </w:r>
      <w:proofErr w:type="spellStart"/>
      <w:r w:rsidR="0022401A">
        <w:rPr>
          <w:rFonts w:ascii="Arial" w:hAnsi="Arial" w:cs="Arial"/>
          <w:color w:val="auto"/>
          <w:sz w:val="24"/>
        </w:rPr>
        <w:t>Kendeda</w:t>
      </w:r>
      <w:proofErr w:type="spellEnd"/>
      <w:r w:rsidRPr="00B60D3E">
        <w:rPr>
          <w:rFonts w:ascii="Arial" w:hAnsi="Arial" w:cs="Arial"/>
          <w:color w:val="auto"/>
          <w:sz w:val="24"/>
        </w:rPr>
        <w:t xml:space="preserve"> Building Activity. Additional assignments will require additional class periods.</w:t>
      </w:r>
    </w:p>
    <w:p w:rsidR="008C5D1D" w:rsidRPr="00B60D3E" w:rsidRDefault="00E42F30" w:rsidP="004F0BA5">
      <w:pPr>
        <w:pStyle w:val="ListParagraph"/>
        <w:numPr>
          <w:ilvl w:val="0"/>
          <w:numId w:val="5"/>
        </w:numPr>
        <w:spacing w:after="120"/>
        <w:contextualSpacing w:val="0"/>
        <w:rPr>
          <w:rFonts w:ascii="Arial" w:hAnsi="Arial" w:cs="Arial"/>
          <w:color w:val="auto"/>
          <w:sz w:val="24"/>
        </w:rPr>
      </w:pPr>
      <w:r w:rsidRPr="00B60D3E">
        <w:rPr>
          <w:rFonts w:ascii="Arial" w:hAnsi="Arial" w:cs="Arial"/>
          <w:color w:val="auto"/>
          <w:sz w:val="24"/>
        </w:rPr>
        <w:t>Ask students to study and respond to the LBC Equity Petal readings below. Instructors can prepare by reading an overview of these documents</w:t>
      </w:r>
      <w:r w:rsidR="00785CCC">
        <w:rPr>
          <w:rFonts w:ascii="Arial" w:hAnsi="Arial" w:cs="Arial"/>
          <w:color w:val="auto"/>
          <w:sz w:val="24"/>
        </w:rPr>
        <w:t>, provided</w:t>
      </w:r>
      <w:r w:rsidRPr="00B60D3E">
        <w:rPr>
          <w:rFonts w:ascii="Arial" w:hAnsi="Arial" w:cs="Arial"/>
          <w:color w:val="auto"/>
          <w:sz w:val="24"/>
        </w:rPr>
        <w:t xml:space="preserve"> below. </w:t>
      </w:r>
      <w:r w:rsidR="00A463C3" w:rsidRPr="00B60D3E">
        <w:rPr>
          <w:rFonts w:ascii="Arial" w:hAnsi="Arial" w:cs="Arial"/>
          <w:color w:val="auto"/>
          <w:sz w:val="24"/>
        </w:rPr>
        <w:t>If you’re interested in examining sound and equity, a</w:t>
      </w:r>
      <w:r w:rsidRPr="00B60D3E">
        <w:rPr>
          <w:rFonts w:ascii="Arial" w:hAnsi="Arial" w:cs="Arial"/>
          <w:color w:val="auto"/>
          <w:sz w:val="24"/>
        </w:rPr>
        <w:t xml:space="preserve"> brief introduction to the relationship between sound and equity follows.</w:t>
      </w:r>
    </w:p>
    <w:p w:rsidR="008C5D1D" w:rsidRPr="00B60D3E" w:rsidRDefault="009A681C" w:rsidP="004F0BA5">
      <w:pPr>
        <w:pStyle w:val="ListParagraph"/>
        <w:numPr>
          <w:ilvl w:val="0"/>
          <w:numId w:val="5"/>
        </w:numPr>
        <w:spacing w:after="120"/>
        <w:contextualSpacing w:val="0"/>
        <w:rPr>
          <w:rFonts w:ascii="Arial" w:hAnsi="Arial" w:cs="Arial"/>
          <w:color w:val="auto"/>
          <w:sz w:val="24"/>
        </w:rPr>
      </w:pPr>
      <w:r>
        <w:rPr>
          <w:rFonts w:ascii="Arial" w:hAnsi="Arial" w:cs="Arial"/>
          <w:color w:val="auto"/>
          <w:sz w:val="24"/>
        </w:rPr>
        <w:t>Distribute your adaptation of the</w:t>
      </w:r>
      <w:r w:rsidR="00E42F30" w:rsidRPr="00B60D3E">
        <w:rPr>
          <w:rFonts w:ascii="Arial" w:hAnsi="Arial" w:cs="Arial"/>
          <w:color w:val="auto"/>
          <w:sz w:val="24"/>
        </w:rPr>
        <w:t xml:space="preserve"> </w:t>
      </w:r>
      <w:r w:rsidR="001B7F7D">
        <w:rPr>
          <w:rFonts w:ascii="Arial" w:hAnsi="Arial" w:cs="Arial"/>
          <w:color w:val="auto"/>
          <w:sz w:val="24"/>
        </w:rPr>
        <w:t>Student</w:t>
      </w:r>
      <w:r w:rsidR="0022401A">
        <w:rPr>
          <w:rFonts w:ascii="Arial" w:hAnsi="Arial" w:cs="Arial"/>
          <w:color w:val="auto"/>
          <w:sz w:val="24"/>
        </w:rPr>
        <w:t xml:space="preserve"> Activity</w:t>
      </w:r>
      <w:r>
        <w:rPr>
          <w:rFonts w:ascii="Arial" w:hAnsi="Arial" w:cs="Arial"/>
          <w:color w:val="auto"/>
          <w:sz w:val="24"/>
        </w:rPr>
        <w:t xml:space="preserve"> I</w:t>
      </w:r>
      <w:r w:rsidR="00E42F30" w:rsidRPr="00B60D3E">
        <w:rPr>
          <w:rFonts w:ascii="Arial" w:hAnsi="Arial" w:cs="Arial"/>
          <w:color w:val="auto"/>
          <w:sz w:val="24"/>
        </w:rPr>
        <w:t>nstructions</w:t>
      </w:r>
      <w:r w:rsidR="0022401A">
        <w:rPr>
          <w:rFonts w:ascii="Arial" w:hAnsi="Arial" w:cs="Arial"/>
          <w:color w:val="auto"/>
          <w:sz w:val="24"/>
        </w:rPr>
        <w:t xml:space="preserve"> (or use the </w:t>
      </w:r>
      <w:hyperlink r:id="rId20" w:history="1">
        <w:r w:rsidR="00ED5F09" w:rsidRPr="0078607D">
          <w:rPr>
            <w:rStyle w:val="Hyperlink"/>
            <w:rFonts w:ascii="Arial" w:hAnsi="Arial" w:cs="Arial"/>
            <w:sz w:val="24"/>
          </w:rPr>
          <w:t xml:space="preserve">KB </w:t>
        </w:r>
        <w:r w:rsidRPr="0078607D">
          <w:rPr>
            <w:rStyle w:val="Hyperlink"/>
            <w:rFonts w:ascii="Arial" w:hAnsi="Arial" w:cs="Arial"/>
            <w:sz w:val="24"/>
          </w:rPr>
          <w:t>Sound and Equity</w:t>
        </w:r>
        <w:r w:rsidR="0022401A" w:rsidRPr="0078607D">
          <w:rPr>
            <w:rStyle w:val="Hyperlink"/>
            <w:rFonts w:ascii="Arial" w:hAnsi="Arial" w:cs="Arial"/>
            <w:sz w:val="24"/>
          </w:rPr>
          <w:t xml:space="preserve"> Game</w:t>
        </w:r>
        <w:r w:rsidRPr="0078607D">
          <w:rPr>
            <w:rStyle w:val="Hyperlink"/>
            <w:rFonts w:ascii="Arial" w:hAnsi="Arial" w:cs="Arial"/>
            <w:sz w:val="24"/>
          </w:rPr>
          <w:t xml:space="preserve"> Instructions</w:t>
        </w:r>
      </w:hyperlink>
      <w:r w:rsidR="00D23D09">
        <w:rPr>
          <w:rFonts w:ascii="Arial" w:hAnsi="Arial" w:cs="Arial"/>
          <w:color w:val="auto"/>
          <w:sz w:val="24"/>
        </w:rPr>
        <w:t xml:space="preserve">) </w:t>
      </w:r>
      <w:r w:rsidR="00E42F30" w:rsidRPr="00B60D3E">
        <w:rPr>
          <w:rFonts w:ascii="Arial" w:hAnsi="Arial" w:cs="Arial"/>
          <w:color w:val="auto"/>
          <w:sz w:val="24"/>
        </w:rPr>
        <w:t>before game day. Ask students to characterize themselves as stakeholders, either in class or for h</w:t>
      </w:r>
      <w:r w:rsidR="00EB3B64" w:rsidRPr="00B60D3E">
        <w:rPr>
          <w:rFonts w:ascii="Arial" w:hAnsi="Arial" w:cs="Arial"/>
          <w:color w:val="auto"/>
          <w:sz w:val="24"/>
        </w:rPr>
        <w:t>omework</w:t>
      </w:r>
      <w:r w:rsidR="00B60D3E">
        <w:rPr>
          <w:rFonts w:ascii="Arial" w:hAnsi="Arial" w:cs="Arial"/>
          <w:color w:val="auto"/>
          <w:sz w:val="24"/>
        </w:rPr>
        <w:t>.</w:t>
      </w:r>
      <w:r w:rsidR="00E42F30" w:rsidRPr="00B60D3E">
        <w:rPr>
          <w:rFonts w:ascii="Arial" w:hAnsi="Arial" w:cs="Arial"/>
          <w:color w:val="auto"/>
          <w:sz w:val="24"/>
        </w:rPr>
        <w:t xml:space="preserve"> </w:t>
      </w:r>
    </w:p>
    <w:p w:rsidR="008C5D1D" w:rsidRPr="00B60D3E" w:rsidRDefault="00E42F30" w:rsidP="004F0BA5">
      <w:pPr>
        <w:pStyle w:val="ListParagraph"/>
        <w:numPr>
          <w:ilvl w:val="0"/>
          <w:numId w:val="5"/>
        </w:numPr>
        <w:spacing w:after="120"/>
        <w:contextualSpacing w:val="0"/>
        <w:rPr>
          <w:rFonts w:ascii="Arial" w:hAnsi="Arial" w:cs="Arial"/>
          <w:color w:val="auto"/>
          <w:sz w:val="24"/>
        </w:rPr>
      </w:pPr>
      <w:r w:rsidRPr="00B60D3E">
        <w:rPr>
          <w:rFonts w:ascii="Arial" w:hAnsi="Arial" w:cs="Arial"/>
          <w:color w:val="auto"/>
          <w:sz w:val="24"/>
        </w:rPr>
        <w:t xml:space="preserve">Adapt the Smart Cities Kit </w:t>
      </w:r>
      <w:r w:rsidR="00B60D3E">
        <w:rPr>
          <w:rFonts w:ascii="Arial" w:hAnsi="Arial" w:cs="Arial"/>
          <w:color w:val="auto"/>
          <w:sz w:val="24"/>
        </w:rPr>
        <w:t>D</w:t>
      </w:r>
      <w:r w:rsidRPr="00B60D3E">
        <w:rPr>
          <w:rFonts w:ascii="Arial" w:hAnsi="Arial" w:cs="Arial"/>
          <w:color w:val="auto"/>
          <w:sz w:val="24"/>
        </w:rPr>
        <w:t xml:space="preserve">iscussion </w:t>
      </w:r>
      <w:r w:rsidR="00B60D3E">
        <w:rPr>
          <w:rFonts w:ascii="Arial" w:hAnsi="Arial" w:cs="Arial"/>
          <w:color w:val="auto"/>
          <w:sz w:val="24"/>
        </w:rPr>
        <w:t>Q</w:t>
      </w:r>
      <w:r w:rsidRPr="00B60D3E">
        <w:rPr>
          <w:rFonts w:ascii="Arial" w:hAnsi="Arial" w:cs="Arial"/>
          <w:color w:val="auto"/>
          <w:sz w:val="24"/>
        </w:rPr>
        <w:t>uestion</w:t>
      </w:r>
      <w:r w:rsidR="00B60D3E">
        <w:rPr>
          <w:rFonts w:ascii="Arial" w:hAnsi="Arial" w:cs="Arial"/>
          <w:color w:val="auto"/>
          <w:sz w:val="24"/>
        </w:rPr>
        <w:t>s</w:t>
      </w:r>
      <w:r w:rsidR="00BE50A1">
        <w:rPr>
          <w:rFonts w:ascii="Arial" w:hAnsi="Arial" w:cs="Arial"/>
          <w:color w:val="auto"/>
          <w:sz w:val="24"/>
        </w:rPr>
        <w:t xml:space="preserve"> </w:t>
      </w:r>
      <w:r w:rsidRPr="00B60D3E">
        <w:rPr>
          <w:rFonts w:ascii="Arial" w:hAnsi="Arial" w:cs="Arial"/>
          <w:color w:val="auto"/>
          <w:sz w:val="24"/>
        </w:rPr>
        <w:t xml:space="preserve">to your class objectives. </w:t>
      </w:r>
      <w:r w:rsidR="009A681C">
        <w:rPr>
          <w:rFonts w:ascii="Arial" w:hAnsi="Arial" w:cs="Arial"/>
          <w:color w:val="auto"/>
          <w:sz w:val="24"/>
        </w:rPr>
        <w:t>Or</w:t>
      </w:r>
      <w:r w:rsidR="00B60D3E">
        <w:rPr>
          <w:rFonts w:ascii="Arial" w:hAnsi="Arial" w:cs="Arial"/>
          <w:color w:val="auto"/>
          <w:sz w:val="24"/>
        </w:rPr>
        <w:t xml:space="preserve"> download the </w:t>
      </w:r>
      <w:hyperlink r:id="rId21" w:history="1">
        <w:r w:rsidR="002E784A" w:rsidRPr="0078607D">
          <w:rPr>
            <w:rStyle w:val="Hyperlink"/>
            <w:rFonts w:ascii="Arial" w:hAnsi="Arial" w:cs="Arial"/>
            <w:sz w:val="24"/>
          </w:rPr>
          <w:t>KB Sound</w:t>
        </w:r>
        <w:r w:rsidRPr="0078607D">
          <w:rPr>
            <w:rStyle w:val="Hyperlink"/>
            <w:rFonts w:ascii="Arial" w:hAnsi="Arial" w:cs="Arial"/>
            <w:sz w:val="24"/>
          </w:rPr>
          <w:t xml:space="preserve"> and Equity </w:t>
        </w:r>
        <w:r w:rsidR="00B60D3E" w:rsidRPr="0078607D">
          <w:rPr>
            <w:rStyle w:val="Hyperlink"/>
            <w:rFonts w:ascii="Arial" w:hAnsi="Arial" w:cs="Arial"/>
            <w:sz w:val="24"/>
          </w:rPr>
          <w:t>Discussion Questions</w:t>
        </w:r>
        <w:r w:rsidR="00BE50A1" w:rsidRPr="0078607D">
          <w:rPr>
            <w:rStyle w:val="Hyperlink"/>
            <w:rFonts w:ascii="Arial" w:hAnsi="Arial" w:cs="Arial"/>
            <w:sz w:val="24"/>
          </w:rPr>
          <w:t>.</w:t>
        </w:r>
      </w:hyperlink>
      <w:r w:rsidR="0022401A">
        <w:rPr>
          <w:rFonts w:ascii="Arial" w:hAnsi="Arial" w:cs="Arial"/>
          <w:color w:val="auto"/>
          <w:sz w:val="24"/>
        </w:rPr>
        <w:t xml:space="preserve"> </w:t>
      </w:r>
    </w:p>
    <w:p w:rsidR="00EC5200" w:rsidRPr="00B60D3E" w:rsidRDefault="00EC5200" w:rsidP="00EC5200">
      <w:pPr>
        <w:pStyle w:val="ListParagraph"/>
        <w:numPr>
          <w:ilvl w:val="0"/>
          <w:numId w:val="5"/>
        </w:numPr>
        <w:spacing w:after="120"/>
        <w:contextualSpacing w:val="0"/>
        <w:rPr>
          <w:rFonts w:ascii="Arial" w:hAnsi="Arial" w:cs="Arial"/>
          <w:color w:val="auto"/>
          <w:sz w:val="24"/>
        </w:rPr>
      </w:pPr>
      <w:r>
        <w:rPr>
          <w:rFonts w:ascii="Arial" w:hAnsi="Arial" w:cs="Arial"/>
          <w:color w:val="auto"/>
          <w:sz w:val="24"/>
        </w:rPr>
        <w:t>To prepare for game day, e</w:t>
      </w:r>
      <w:r w:rsidRPr="00B60D3E">
        <w:rPr>
          <w:rFonts w:ascii="Arial" w:hAnsi="Arial" w:cs="Arial"/>
          <w:color w:val="auto"/>
          <w:sz w:val="24"/>
        </w:rPr>
        <w:t xml:space="preserve">-mail </w:t>
      </w:r>
      <w:r>
        <w:rPr>
          <w:rFonts w:ascii="Arial" w:hAnsi="Arial" w:cs="Arial"/>
          <w:color w:val="auto"/>
          <w:sz w:val="24"/>
        </w:rPr>
        <w:t xml:space="preserve">SLS at </w:t>
      </w:r>
      <w:hyperlink r:id="rId22" w:history="1">
        <w:r w:rsidRPr="00B60D3E">
          <w:rPr>
            <w:rStyle w:val="Hyperlink"/>
            <w:rFonts w:ascii="Arial" w:hAnsi="Arial" w:cs="Arial"/>
            <w:sz w:val="24"/>
          </w:rPr>
          <w:t>serve-learn-sustain@gatech.edu</w:t>
        </w:r>
      </w:hyperlink>
      <w:r w:rsidRPr="00B60D3E">
        <w:rPr>
          <w:rFonts w:ascii="Arial" w:hAnsi="Arial" w:cs="Arial"/>
          <w:color w:val="auto"/>
          <w:sz w:val="24"/>
        </w:rPr>
        <w:t xml:space="preserve"> to request and check out the </w:t>
      </w:r>
      <w:r>
        <w:rPr>
          <w:rFonts w:ascii="Arial" w:hAnsi="Arial" w:cs="Arial"/>
          <w:color w:val="auto"/>
          <w:sz w:val="24"/>
        </w:rPr>
        <w:t>Smart Cities</w:t>
      </w:r>
      <w:r w:rsidRPr="00B60D3E">
        <w:rPr>
          <w:rFonts w:ascii="Arial" w:hAnsi="Arial" w:cs="Arial"/>
          <w:color w:val="auto"/>
          <w:sz w:val="24"/>
        </w:rPr>
        <w:t xml:space="preserve"> Activity Kit </w:t>
      </w:r>
      <w:r>
        <w:rPr>
          <w:rFonts w:ascii="Arial" w:hAnsi="Arial" w:cs="Arial"/>
          <w:color w:val="auto"/>
          <w:sz w:val="24"/>
        </w:rPr>
        <w:t>and the building floor plans</w:t>
      </w:r>
      <w:r w:rsidRPr="00B60D3E">
        <w:rPr>
          <w:rFonts w:ascii="Arial" w:hAnsi="Arial" w:cs="Arial"/>
          <w:color w:val="auto"/>
          <w:sz w:val="24"/>
        </w:rPr>
        <w:t xml:space="preserve"> for game day. </w:t>
      </w:r>
      <w:r>
        <w:rPr>
          <w:rFonts w:ascii="Arial" w:hAnsi="Arial" w:cs="Arial"/>
          <w:color w:val="auto"/>
          <w:sz w:val="24"/>
        </w:rPr>
        <w:t>Also, i</w:t>
      </w:r>
      <w:r w:rsidRPr="00B60D3E">
        <w:rPr>
          <w:rFonts w:ascii="Arial" w:hAnsi="Arial" w:cs="Arial"/>
          <w:color w:val="auto"/>
          <w:sz w:val="24"/>
        </w:rPr>
        <w:t>f your room</w:t>
      </w:r>
      <w:r>
        <w:rPr>
          <w:rFonts w:ascii="Arial" w:hAnsi="Arial" w:cs="Arial"/>
          <w:color w:val="auto"/>
          <w:sz w:val="24"/>
        </w:rPr>
        <w:t xml:space="preserve"> doesn’t have large tables for laying out</w:t>
      </w:r>
      <w:r w:rsidRPr="00B60D3E">
        <w:rPr>
          <w:rFonts w:ascii="Arial" w:hAnsi="Arial" w:cs="Arial"/>
          <w:color w:val="auto"/>
          <w:sz w:val="24"/>
        </w:rPr>
        <w:t xml:space="preserve"> the floor plan</w:t>
      </w:r>
      <w:r>
        <w:rPr>
          <w:rFonts w:ascii="Arial" w:hAnsi="Arial" w:cs="Arial"/>
          <w:color w:val="auto"/>
          <w:sz w:val="24"/>
        </w:rPr>
        <w:t>s of the building,</w:t>
      </w:r>
      <w:r w:rsidRPr="00B60D3E">
        <w:rPr>
          <w:rFonts w:ascii="Arial" w:hAnsi="Arial" w:cs="Arial"/>
          <w:color w:val="auto"/>
          <w:sz w:val="24"/>
        </w:rPr>
        <w:t xml:space="preserve"> you’l</w:t>
      </w:r>
      <w:r>
        <w:rPr>
          <w:rFonts w:ascii="Arial" w:hAnsi="Arial" w:cs="Arial"/>
          <w:color w:val="auto"/>
          <w:sz w:val="24"/>
        </w:rPr>
        <w:t>l need to find a different room for game day – or have floor space in your room to do the activity</w:t>
      </w:r>
      <w:r w:rsidRPr="00B60D3E">
        <w:rPr>
          <w:rFonts w:ascii="Arial" w:hAnsi="Arial" w:cs="Arial"/>
          <w:color w:val="auto"/>
          <w:sz w:val="24"/>
        </w:rPr>
        <w:t>.</w:t>
      </w:r>
      <w:r w:rsidR="00420633">
        <w:rPr>
          <w:rFonts w:ascii="Arial" w:hAnsi="Arial" w:cs="Arial"/>
          <w:color w:val="auto"/>
          <w:sz w:val="24"/>
        </w:rPr>
        <w:t xml:space="preserve"> You may also want to take out some aspects of the Smart Cities Kit that don’t have wider applicability – for example, the stakeholder card about the runner, most of the weather cards (as you’ll be looking at indoor floor plans), etc.</w:t>
      </w:r>
    </w:p>
    <w:p w:rsidR="00F57C9E" w:rsidRPr="00B60D3E" w:rsidRDefault="00EC5200" w:rsidP="004F0BA5">
      <w:pPr>
        <w:pStyle w:val="ListParagraph"/>
        <w:numPr>
          <w:ilvl w:val="0"/>
          <w:numId w:val="5"/>
        </w:numPr>
        <w:spacing w:after="120"/>
        <w:contextualSpacing w:val="0"/>
        <w:rPr>
          <w:rFonts w:ascii="Arial" w:hAnsi="Arial" w:cs="Arial"/>
          <w:color w:val="auto"/>
          <w:sz w:val="24"/>
        </w:rPr>
      </w:pPr>
      <w:r>
        <w:rPr>
          <w:rFonts w:ascii="Arial" w:hAnsi="Arial" w:cs="Arial"/>
          <w:color w:val="auto"/>
          <w:sz w:val="24"/>
        </w:rPr>
        <w:t xml:space="preserve">After game day- </w:t>
      </w:r>
      <w:r w:rsidR="00E42F30" w:rsidRPr="00B60D3E">
        <w:rPr>
          <w:rFonts w:ascii="Arial" w:hAnsi="Arial" w:cs="Arial"/>
          <w:color w:val="auto"/>
          <w:sz w:val="24"/>
        </w:rPr>
        <w:t>Optional: Assign an individual or group project that requires students to research and test the insights that emerged during the game.</w:t>
      </w:r>
    </w:p>
    <w:p w:rsidR="001D310C" w:rsidRPr="00686E9B" w:rsidRDefault="001D310C" w:rsidP="004F0BA5">
      <w:pPr>
        <w:spacing w:before="360" w:after="240"/>
        <w:outlineLvl w:val="0"/>
        <w:rPr>
          <w:rFonts w:ascii="Georgia" w:eastAsia="Calibri" w:hAnsi="Georgia" w:cs="Arial"/>
          <w:b/>
          <w:color w:val="auto"/>
          <w:sz w:val="32"/>
          <w:szCs w:val="32"/>
        </w:rPr>
      </w:pPr>
      <w:r w:rsidRPr="00686E9B">
        <w:rPr>
          <w:rFonts w:ascii="Georgia" w:eastAsia="Calibri" w:hAnsi="Georgia" w:cs="Arial"/>
          <w:b/>
          <w:noProof/>
          <w:color w:val="auto"/>
          <w:sz w:val="32"/>
          <w:szCs w:val="32"/>
        </w:rPr>
        <w:t>Overview: Kendeda Building and the Equity Petal</w:t>
      </w:r>
    </w:p>
    <w:p w:rsidR="004F0BA5" w:rsidRDefault="001A47F5" w:rsidP="004F0BA5">
      <w:pPr>
        <w:widowControl w:val="0"/>
        <w:autoSpaceDE w:val="0"/>
        <w:autoSpaceDN w:val="0"/>
        <w:adjustRightInd w:val="0"/>
        <w:spacing w:after="120"/>
        <w:rPr>
          <w:rFonts w:ascii="Arial" w:hAnsi="Arial" w:cs="Arial"/>
          <w:color w:val="auto"/>
          <w:sz w:val="24"/>
        </w:rPr>
      </w:pPr>
      <w:r w:rsidRPr="001D310C">
        <w:rPr>
          <w:rFonts w:ascii="Arial" w:hAnsi="Arial" w:cs="Arial"/>
          <w:color w:val="auto"/>
          <w:sz w:val="24"/>
        </w:rPr>
        <w:t>The Living Building Challenge (LBC)</w:t>
      </w:r>
      <w:r w:rsidR="000F1717" w:rsidRPr="001D310C">
        <w:rPr>
          <w:rFonts w:ascii="Arial" w:hAnsi="Arial" w:cs="Arial"/>
          <w:color w:val="auto"/>
          <w:sz w:val="24"/>
        </w:rPr>
        <w:t xml:space="preserve"> </w:t>
      </w:r>
      <w:r w:rsidR="006725AD" w:rsidRPr="001D310C">
        <w:rPr>
          <w:rFonts w:ascii="Arial" w:hAnsi="Arial" w:cs="Arial"/>
          <w:color w:val="auto"/>
          <w:sz w:val="24"/>
        </w:rPr>
        <w:t xml:space="preserve">is the first green-building </w:t>
      </w:r>
      <w:r w:rsidRPr="001D310C">
        <w:rPr>
          <w:rFonts w:ascii="Arial" w:hAnsi="Arial" w:cs="Arial"/>
          <w:color w:val="auto"/>
          <w:sz w:val="24"/>
        </w:rPr>
        <w:t>certification</w:t>
      </w:r>
      <w:r w:rsidR="00676EB7">
        <w:rPr>
          <w:rFonts w:ascii="Arial" w:hAnsi="Arial" w:cs="Arial"/>
          <w:color w:val="auto"/>
          <w:sz w:val="24"/>
        </w:rPr>
        <w:t xml:space="preserve"> to make the social and economic</w:t>
      </w:r>
      <w:r w:rsidR="006725AD" w:rsidRPr="001D310C">
        <w:rPr>
          <w:rFonts w:ascii="Arial" w:hAnsi="Arial" w:cs="Arial"/>
          <w:color w:val="auto"/>
          <w:sz w:val="24"/>
        </w:rPr>
        <w:t xml:space="preserve"> dimension</w:t>
      </w:r>
      <w:r w:rsidR="00676EB7">
        <w:rPr>
          <w:rFonts w:ascii="Arial" w:hAnsi="Arial" w:cs="Arial"/>
          <w:color w:val="auto"/>
          <w:sz w:val="24"/>
        </w:rPr>
        <w:t>s</w:t>
      </w:r>
      <w:r w:rsidR="006725AD" w:rsidRPr="001D310C">
        <w:rPr>
          <w:rFonts w:ascii="Arial" w:hAnsi="Arial" w:cs="Arial"/>
          <w:color w:val="auto"/>
          <w:sz w:val="24"/>
        </w:rPr>
        <w:t xml:space="preserve"> of sustainable development</w:t>
      </w:r>
      <w:r w:rsidR="00676EB7">
        <w:rPr>
          <w:rFonts w:ascii="Arial" w:hAnsi="Arial" w:cs="Arial"/>
          <w:color w:val="auto"/>
          <w:sz w:val="24"/>
        </w:rPr>
        <w:t xml:space="preserve"> explicit requirements</w:t>
      </w:r>
      <w:r w:rsidRPr="001D310C">
        <w:rPr>
          <w:rFonts w:ascii="Arial" w:hAnsi="Arial" w:cs="Arial"/>
          <w:color w:val="auto"/>
          <w:sz w:val="24"/>
        </w:rPr>
        <w:t xml:space="preserve"> of its </w:t>
      </w:r>
      <w:r w:rsidR="006725AD" w:rsidRPr="001D310C">
        <w:rPr>
          <w:rFonts w:ascii="Arial" w:hAnsi="Arial" w:cs="Arial"/>
          <w:color w:val="auto"/>
          <w:sz w:val="24"/>
        </w:rPr>
        <w:t>framework. Structured as a fl</w:t>
      </w:r>
      <w:r w:rsidR="004F7EFF" w:rsidRPr="001D310C">
        <w:rPr>
          <w:rFonts w:ascii="Arial" w:hAnsi="Arial" w:cs="Arial"/>
          <w:color w:val="auto"/>
          <w:sz w:val="24"/>
        </w:rPr>
        <w:t xml:space="preserve">ower, </w:t>
      </w:r>
      <w:r w:rsidR="000A4730" w:rsidRPr="001D310C">
        <w:rPr>
          <w:rFonts w:ascii="Arial" w:hAnsi="Arial" w:cs="Arial"/>
          <w:color w:val="auto"/>
          <w:sz w:val="24"/>
        </w:rPr>
        <w:t xml:space="preserve">the </w:t>
      </w:r>
      <w:hyperlink r:id="rId23" w:history="1">
        <w:r w:rsidR="000A4730" w:rsidRPr="00BA2BDF">
          <w:rPr>
            <w:rStyle w:val="Hyperlink"/>
            <w:rFonts w:ascii="Arial" w:hAnsi="Arial" w:cs="Arial"/>
            <w:i/>
            <w:sz w:val="24"/>
          </w:rPr>
          <w:t>Living Building Challenge</w:t>
        </w:r>
        <w:r w:rsidR="00BA2BDF" w:rsidRPr="00BA2BDF">
          <w:rPr>
            <w:rStyle w:val="Hyperlink"/>
            <w:rFonts w:ascii="Arial" w:hAnsi="Arial" w:cs="Arial"/>
            <w:i/>
            <w:sz w:val="24"/>
          </w:rPr>
          <w:t xml:space="preserve"> 3.1</w:t>
        </w:r>
        <w:r w:rsidR="000A4730" w:rsidRPr="00BA2BDF">
          <w:rPr>
            <w:rStyle w:val="Hyperlink"/>
            <w:rFonts w:ascii="Arial" w:hAnsi="Arial" w:cs="Arial"/>
            <w:i/>
            <w:sz w:val="24"/>
          </w:rPr>
          <w:t xml:space="preserve"> Standard</w:t>
        </w:r>
      </w:hyperlink>
      <w:r w:rsidR="004F7EFF" w:rsidRPr="001D310C">
        <w:rPr>
          <w:rFonts w:ascii="Arial" w:hAnsi="Arial" w:cs="Arial"/>
          <w:color w:val="auto"/>
          <w:sz w:val="24"/>
        </w:rPr>
        <w:t xml:space="preserve"> </w:t>
      </w:r>
      <w:r w:rsidR="000A4730" w:rsidRPr="001D310C">
        <w:rPr>
          <w:rFonts w:ascii="Arial" w:hAnsi="Arial" w:cs="Arial"/>
          <w:color w:val="auto"/>
          <w:sz w:val="24"/>
        </w:rPr>
        <w:t>designates</w:t>
      </w:r>
      <w:r w:rsidR="006725AD" w:rsidRPr="001D310C">
        <w:rPr>
          <w:rFonts w:ascii="Arial" w:hAnsi="Arial" w:cs="Arial"/>
          <w:color w:val="auto"/>
          <w:sz w:val="24"/>
        </w:rPr>
        <w:t xml:space="preserve"> Place, Health + Happiness, Equit</w:t>
      </w:r>
      <w:r w:rsidR="004F7EFF" w:rsidRPr="001D310C">
        <w:rPr>
          <w:rFonts w:ascii="Arial" w:hAnsi="Arial" w:cs="Arial"/>
          <w:color w:val="auto"/>
          <w:sz w:val="24"/>
        </w:rPr>
        <w:t xml:space="preserve">y, and Beauty as distinct </w:t>
      </w:r>
      <w:r w:rsidR="006D46CA">
        <w:rPr>
          <w:rFonts w:ascii="Arial" w:hAnsi="Arial" w:cs="Arial"/>
          <w:color w:val="auto"/>
          <w:sz w:val="24"/>
        </w:rPr>
        <w:t>P</w:t>
      </w:r>
      <w:r w:rsidR="000A4730" w:rsidRPr="001D310C">
        <w:rPr>
          <w:rFonts w:ascii="Arial" w:hAnsi="Arial" w:cs="Arial"/>
          <w:color w:val="auto"/>
          <w:sz w:val="24"/>
        </w:rPr>
        <w:t>e</w:t>
      </w:r>
      <w:r w:rsidR="0036786D" w:rsidRPr="001D310C">
        <w:rPr>
          <w:rFonts w:ascii="Arial" w:hAnsi="Arial" w:cs="Arial"/>
          <w:color w:val="auto"/>
          <w:sz w:val="24"/>
        </w:rPr>
        <w:t>tals,</w:t>
      </w:r>
      <w:r w:rsidR="00BA2BDF">
        <w:rPr>
          <w:rFonts w:ascii="Arial" w:hAnsi="Arial" w:cs="Arial"/>
          <w:color w:val="auto"/>
          <w:sz w:val="24"/>
        </w:rPr>
        <w:t xml:space="preserve"> or</w:t>
      </w:r>
      <w:r w:rsidR="00676EB7">
        <w:rPr>
          <w:rFonts w:ascii="Arial" w:hAnsi="Arial" w:cs="Arial"/>
          <w:color w:val="auto"/>
          <w:sz w:val="24"/>
        </w:rPr>
        <w:t>, in architecture speak,</w:t>
      </w:r>
      <w:r w:rsidR="00DF3E90">
        <w:rPr>
          <w:rFonts w:ascii="Arial" w:hAnsi="Arial" w:cs="Arial"/>
          <w:color w:val="auto"/>
          <w:sz w:val="24"/>
        </w:rPr>
        <w:t xml:space="preserve"> “</w:t>
      </w:r>
      <w:r w:rsidR="00BA2BDF">
        <w:rPr>
          <w:rFonts w:ascii="Arial" w:hAnsi="Arial" w:cs="Arial"/>
          <w:color w:val="auto"/>
          <w:sz w:val="24"/>
        </w:rPr>
        <w:t>areas of specification.</w:t>
      </w:r>
      <w:r w:rsidR="00DF3E90">
        <w:rPr>
          <w:rFonts w:ascii="Arial" w:hAnsi="Arial" w:cs="Arial"/>
          <w:color w:val="auto"/>
          <w:sz w:val="24"/>
        </w:rPr>
        <w:t>”</w:t>
      </w:r>
      <w:r w:rsidR="006D46CA">
        <w:rPr>
          <w:rFonts w:ascii="Arial" w:hAnsi="Arial" w:cs="Arial"/>
          <w:color w:val="auto"/>
          <w:sz w:val="24"/>
        </w:rPr>
        <w:t xml:space="preserve"> In other words, these three P</w:t>
      </w:r>
      <w:r w:rsidR="00BA2BDF">
        <w:rPr>
          <w:rFonts w:ascii="Arial" w:hAnsi="Arial" w:cs="Arial"/>
          <w:color w:val="auto"/>
          <w:sz w:val="24"/>
        </w:rPr>
        <w:t>etals are as important</w:t>
      </w:r>
      <w:r w:rsidR="00676EB7">
        <w:rPr>
          <w:rFonts w:ascii="Arial" w:hAnsi="Arial" w:cs="Arial"/>
          <w:color w:val="auto"/>
          <w:sz w:val="24"/>
        </w:rPr>
        <w:t xml:space="preserve"> to sustainable architecture</w:t>
      </w:r>
      <w:r w:rsidR="00BA2BDF">
        <w:rPr>
          <w:rFonts w:ascii="Arial" w:hAnsi="Arial" w:cs="Arial"/>
          <w:color w:val="auto"/>
          <w:sz w:val="24"/>
        </w:rPr>
        <w:t xml:space="preserve"> as</w:t>
      </w:r>
      <w:r w:rsidR="000A4730" w:rsidRPr="001D310C">
        <w:rPr>
          <w:rFonts w:ascii="Arial" w:hAnsi="Arial" w:cs="Arial"/>
          <w:color w:val="auto"/>
          <w:sz w:val="24"/>
        </w:rPr>
        <w:t xml:space="preserve"> the three more pre</w:t>
      </w:r>
      <w:r w:rsidR="00676EB7">
        <w:rPr>
          <w:rFonts w:ascii="Arial" w:hAnsi="Arial" w:cs="Arial"/>
          <w:color w:val="auto"/>
          <w:sz w:val="24"/>
        </w:rPr>
        <w:t xml:space="preserve">dictable areas of </w:t>
      </w:r>
      <w:r w:rsidR="0036786D" w:rsidRPr="001D310C">
        <w:rPr>
          <w:rFonts w:ascii="Arial" w:hAnsi="Arial" w:cs="Arial"/>
          <w:color w:val="auto"/>
          <w:sz w:val="24"/>
        </w:rPr>
        <w:t xml:space="preserve">specification: </w:t>
      </w:r>
      <w:r w:rsidR="000A4730" w:rsidRPr="001D310C">
        <w:rPr>
          <w:rFonts w:ascii="Arial" w:hAnsi="Arial" w:cs="Arial"/>
          <w:color w:val="auto"/>
          <w:sz w:val="24"/>
        </w:rPr>
        <w:t>Water, Energy, and Materials.</w:t>
      </w:r>
      <w:r w:rsidRPr="001D310C">
        <w:rPr>
          <w:rFonts w:ascii="Arial" w:hAnsi="Arial" w:cs="Arial"/>
          <w:color w:val="auto"/>
          <w:sz w:val="24"/>
        </w:rPr>
        <w:t xml:space="preserve"> This framework reflects the International Living Future Institute’s (</w:t>
      </w:r>
      <w:proofErr w:type="spellStart"/>
      <w:r w:rsidRPr="001D310C">
        <w:rPr>
          <w:rFonts w:ascii="Arial" w:hAnsi="Arial" w:cs="Arial"/>
          <w:color w:val="auto"/>
          <w:sz w:val="24"/>
        </w:rPr>
        <w:t>ILFI’s</w:t>
      </w:r>
      <w:proofErr w:type="spellEnd"/>
      <w:r w:rsidRPr="001D310C">
        <w:rPr>
          <w:rFonts w:ascii="Arial" w:hAnsi="Arial" w:cs="Arial"/>
          <w:color w:val="auto"/>
          <w:sz w:val="24"/>
        </w:rPr>
        <w:t>) ambition to reorient the</w:t>
      </w:r>
      <w:r w:rsidR="0036786D" w:rsidRPr="001D310C">
        <w:rPr>
          <w:rFonts w:ascii="Arial" w:hAnsi="Arial" w:cs="Arial"/>
          <w:color w:val="auto"/>
          <w:sz w:val="24"/>
        </w:rPr>
        <w:t xml:space="preserve"> standard</w:t>
      </w:r>
      <w:r w:rsidRPr="001D310C">
        <w:rPr>
          <w:rFonts w:ascii="Arial" w:hAnsi="Arial" w:cs="Arial"/>
          <w:color w:val="auto"/>
          <w:sz w:val="24"/>
        </w:rPr>
        <w:t xml:space="preserve"> approach to the built environment</w:t>
      </w:r>
      <w:r w:rsidR="00BA2BDF">
        <w:rPr>
          <w:rFonts w:ascii="Arial" w:hAnsi="Arial" w:cs="Arial"/>
          <w:color w:val="auto"/>
          <w:sz w:val="24"/>
        </w:rPr>
        <w:t xml:space="preserve">. ILFI wants the built environment to </w:t>
      </w:r>
      <w:r w:rsidR="00DF3E90">
        <w:rPr>
          <w:rFonts w:ascii="Arial" w:hAnsi="Arial" w:cs="Arial"/>
          <w:color w:val="auto"/>
          <w:sz w:val="24"/>
        </w:rPr>
        <w:t>recognize</w:t>
      </w:r>
      <w:r w:rsidR="00BA2BDF">
        <w:rPr>
          <w:rFonts w:ascii="Arial" w:hAnsi="Arial" w:cs="Arial"/>
          <w:color w:val="auto"/>
          <w:sz w:val="24"/>
        </w:rPr>
        <w:t xml:space="preserve"> the</w:t>
      </w:r>
      <w:r w:rsidRPr="001D310C">
        <w:rPr>
          <w:rFonts w:ascii="Arial" w:hAnsi="Arial" w:cs="Arial"/>
          <w:color w:val="auto"/>
          <w:sz w:val="24"/>
        </w:rPr>
        <w:t xml:space="preserve"> “symbiotic relationship between people and all aspects of community” (ILFI). </w:t>
      </w:r>
    </w:p>
    <w:p w:rsidR="00A2670D" w:rsidRDefault="001A47F5" w:rsidP="004F0BA5">
      <w:pPr>
        <w:widowControl w:val="0"/>
        <w:autoSpaceDE w:val="0"/>
        <w:autoSpaceDN w:val="0"/>
        <w:adjustRightInd w:val="0"/>
        <w:spacing w:after="120"/>
        <w:rPr>
          <w:rFonts w:ascii="Arial" w:hAnsi="Arial" w:cs="Arial"/>
          <w:color w:val="auto"/>
          <w:sz w:val="24"/>
        </w:rPr>
      </w:pPr>
      <w:r w:rsidRPr="00FA4687">
        <w:rPr>
          <w:rFonts w:ascii="Arial" w:hAnsi="Arial" w:cs="Arial"/>
          <w:color w:val="auto"/>
          <w:sz w:val="24"/>
        </w:rPr>
        <w:t xml:space="preserve">In keeping with this ambition, the </w:t>
      </w:r>
      <w:r w:rsidRPr="00FA4687">
        <w:rPr>
          <w:rFonts w:ascii="Arial" w:hAnsi="Arial" w:cs="Arial"/>
          <w:i/>
          <w:color w:val="auto"/>
          <w:sz w:val="24"/>
        </w:rPr>
        <w:t>LBC Standard</w:t>
      </w:r>
      <w:r w:rsidR="000A4730" w:rsidRPr="00FA4687">
        <w:rPr>
          <w:rFonts w:ascii="Arial" w:hAnsi="Arial" w:cs="Arial"/>
          <w:color w:val="auto"/>
          <w:sz w:val="24"/>
        </w:rPr>
        <w:t xml:space="preserve"> establishes t</w:t>
      </w:r>
      <w:r w:rsidR="002753C9" w:rsidRPr="00FA4687">
        <w:rPr>
          <w:rFonts w:ascii="Arial" w:hAnsi="Arial" w:cs="Arial"/>
          <w:color w:val="auto"/>
          <w:sz w:val="24"/>
        </w:rPr>
        <w:t>he “intent” of the Equity Petal</w:t>
      </w:r>
      <w:r w:rsidR="00103F1E" w:rsidRPr="00FA4687">
        <w:rPr>
          <w:rFonts w:ascii="Arial" w:hAnsi="Arial" w:cs="Arial"/>
          <w:color w:val="auto"/>
          <w:sz w:val="24"/>
        </w:rPr>
        <w:t>: “</w:t>
      </w:r>
      <w:r w:rsidR="00425336" w:rsidRPr="00FA4687">
        <w:rPr>
          <w:rFonts w:ascii="Arial" w:hAnsi="Arial" w:cs="Arial"/>
          <w:color w:val="auto"/>
          <w:sz w:val="24"/>
        </w:rPr>
        <w:t>to</w:t>
      </w:r>
      <w:r w:rsidR="002753C9" w:rsidRPr="00FA4687">
        <w:rPr>
          <w:rFonts w:ascii="Arial" w:hAnsi="Arial" w:cs="Arial"/>
          <w:color w:val="auto"/>
          <w:sz w:val="24"/>
        </w:rPr>
        <w:t xml:space="preserve"> transform developments to</w:t>
      </w:r>
      <w:r w:rsidR="00425336" w:rsidRPr="00FA4687">
        <w:rPr>
          <w:rFonts w:ascii="Arial" w:hAnsi="Arial" w:cs="Arial"/>
          <w:color w:val="auto"/>
          <w:sz w:val="24"/>
        </w:rPr>
        <w:t xml:space="preserve"> foster a true, inclusive sense of community that is just and equitable regardless of an individual’s background, age, class, race, gender or sexual</w:t>
      </w:r>
      <w:r w:rsidR="00425336" w:rsidRPr="009820EE">
        <w:rPr>
          <w:rFonts w:ascii="Arial" w:hAnsi="Arial" w:cs="Arial"/>
          <w:color w:val="auto"/>
          <w:sz w:val="24"/>
        </w:rPr>
        <w:t xml:space="preserve"> orientation.</w:t>
      </w:r>
      <w:r w:rsidR="0036786D">
        <w:rPr>
          <w:rFonts w:ascii="Arial" w:hAnsi="Arial" w:cs="Arial"/>
          <w:color w:val="auto"/>
          <w:sz w:val="24"/>
        </w:rPr>
        <w:t xml:space="preserve">” </w:t>
      </w:r>
      <w:r w:rsidR="00DF3E90">
        <w:rPr>
          <w:rFonts w:ascii="Arial" w:hAnsi="Arial" w:cs="Arial"/>
          <w:color w:val="auto"/>
          <w:sz w:val="24"/>
        </w:rPr>
        <w:t xml:space="preserve">Here the </w:t>
      </w:r>
      <w:r w:rsidR="00DF3E90">
        <w:rPr>
          <w:rFonts w:ascii="Arial" w:hAnsi="Arial" w:cs="Arial"/>
          <w:i/>
          <w:color w:val="auto"/>
          <w:sz w:val="24"/>
        </w:rPr>
        <w:t>Standard</w:t>
      </w:r>
      <w:r w:rsidR="0036786D">
        <w:rPr>
          <w:rFonts w:ascii="Arial" w:hAnsi="Arial" w:cs="Arial"/>
          <w:color w:val="auto"/>
          <w:sz w:val="24"/>
        </w:rPr>
        <w:t xml:space="preserve"> singles</w:t>
      </w:r>
      <w:r w:rsidR="002753C9" w:rsidRPr="009820EE">
        <w:rPr>
          <w:rFonts w:ascii="Arial" w:hAnsi="Arial" w:cs="Arial"/>
          <w:color w:val="auto"/>
          <w:sz w:val="24"/>
        </w:rPr>
        <w:t xml:space="preserve"> out a number </w:t>
      </w:r>
      <w:r w:rsidR="000515E7">
        <w:rPr>
          <w:rFonts w:ascii="Arial" w:hAnsi="Arial" w:cs="Arial"/>
          <w:color w:val="auto"/>
          <w:sz w:val="24"/>
        </w:rPr>
        <w:t xml:space="preserve">of </w:t>
      </w:r>
      <w:r w:rsidR="000E67E8" w:rsidRPr="009820EE">
        <w:rPr>
          <w:rFonts w:ascii="Arial" w:hAnsi="Arial" w:cs="Arial"/>
          <w:color w:val="auto"/>
          <w:sz w:val="24"/>
        </w:rPr>
        <w:t xml:space="preserve">identity </w:t>
      </w:r>
      <w:r w:rsidR="0080367E">
        <w:rPr>
          <w:rFonts w:ascii="Arial" w:hAnsi="Arial" w:cs="Arial"/>
          <w:color w:val="auto"/>
          <w:sz w:val="24"/>
        </w:rPr>
        <w:t xml:space="preserve">aspects </w:t>
      </w:r>
      <w:r w:rsidR="000E67E8" w:rsidRPr="009820EE">
        <w:rPr>
          <w:rFonts w:ascii="Arial" w:hAnsi="Arial" w:cs="Arial"/>
          <w:color w:val="auto"/>
          <w:sz w:val="24"/>
        </w:rPr>
        <w:t xml:space="preserve">that have historically and </w:t>
      </w:r>
      <w:r w:rsidR="0036786D">
        <w:rPr>
          <w:rFonts w:ascii="Arial" w:hAnsi="Arial" w:cs="Arial"/>
          <w:color w:val="auto"/>
          <w:sz w:val="24"/>
        </w:rPr>
        <w:t xml:space="preserve">persistently </w:t>
      </w:r>
      <w:r w:rsidR="000E67E8" w:rsidRPr="009820EE">
        <w:rPr>
          <w:rFonts w:ascii="Arial" w:hAnsi="Arial" w:cs="Arial"/>
          <w:color w:val="auto"/>
          <w:sz w:val="24"/>
        </w:rPr>
        <w:t>been</w:t>
      </w:r>
      <w:r w:rsidR="002753C9" w:rsidRPr="009820EE">
        <w:rPr>
          <w:rFonts w:ascii="Arial" w:hAnsi="Arial" w:cs="Arial"/>
          <w:color w:val="auto"/>
          <w:sz w:val="24"/>
        </w:rPr>
        <w:t xml:space="preserve"> used to </w:t>
      </w:r>
      <w:r w:rsidR="000B6602" w:rsidRPr="009820EE">
        <w:rPr>
          <w:rFonts w:ascii="Arial" w:hAnsi="Arial" w:cs="Arial"/>
          <w:color w:val="auto"/>
          <w:sz w:val="24"/>
        </w:rPr>
        <w:t>deprive</w:t>
      </w:r>
      <w:r w:rsidR="000E67E8" w:rsidRPr="009820EE">
        <w:rPr>
          <w:rFonts w:ascii="Arial" w:hAnsi="Arial" w:cs="Arial"/>
          <w:color w:val="auto"/>
          <w:sz w:val="24"/>
        </w:rPr>
        <w:t xml:space="preserve"> individuals and groups of people from access to </w:t>
      </w:r>
      <w:r w:rsidR="000B6602" w:rsidRPr="009820EE">
        <w:rPr>
          <w:rFonts w:ascii="Arial" w:hAnsi="Arial" w:cs="Arial"/>
          <w:color w:val="auto"/>
          <w:sz w:val="24"/>
        </w:rPr>
        <w:t>civil rights a</w:t>
      </w:r>
      <w:r w:rsidR="00DF3E90">
        <w:rPr>
          <w:rFonts w:ascii="Arial" w:hAnsi="Arial" w:cs="Arial"/>
          <w:color w:val="auto"/>
          <w:sz w:val="24"/>
        </w:rPr>
        <w:t>nd essential</w:t>
      </w:r>
      <w:r w:rsidR="0036786D">
        <w:rPr>
          <w:rFonts w:ascii="Arial" w:hAnsi="Arial" w:cs="Arial"/>
          <w:color w:val="auto"/>
          <w:sz w:val="24"/>
        </w:rPr>
        <w:t xml:space="preserve"> resources.</w:t>
      </w:r>
      <w:r w:rsidR="00096045">
        <w:rPr>
          <w:rFonts w:ascii="Arial" w:hAnsi="Arial" w:cs="Arial"/>
          <w:color w:val="auto"/>
          <w:sz w:val="24"/>
        </w:rPr>
        <w:t xml:space="preserve"> </w:t>
      </w:r>
      <w:r w:rsidR="0036786D">
        <w:rPr>
          <w:rFonts w:ascii="Arial" w:hAnsi="Arial" w:cs="Arial"/>
          <w:color w:val="auto"/>
          <w:sz w:val="24"/>
        </w:rPr>
        <w:t>T</w:t>
      </w:r>
      <w:r w:rsidR="000E67E8" w:rsidRPr="009820EE">
        <w:rPr>
          <w:rFonts w:ascii="Arial" w:hAnsi="Arial" w:cs="Arial"/>
          <w:color w:val="auto"/>
          <w:sz w:val="24"/>
        </w:rPr>
        <w:t>he</w:t>
      </w:r>
      <w:r w:rsidR="000D382F" w:rsidRPr="009820EE">
        <w:rPr>
          <w:rFonts w:ascii="Arial" w:hAnsi="Arial" w:cs="Arial"/>
          <w:color w:val="auto"/>
          <w:sz w:val="24"/>
        </w:rPr>
        <w:t xml:space="preserve"> </w:t>
      </w:r>
      <w:r w:rsidR="00DF3E90">
        <w:rPr>
          <w:rFonts w:ascii="Arial" w:hAnsi="Arial" w:cs="Arial"/>
          <w:i/>
          <w:color w:val="auto"/>
          <w:sz w:val="24"/>
        </w:rPr>
        <w:t xml:space="preserve">Standard </w:t>
      </w:r>
      <w:r w:rsidR="00FE5743" w:rsidRPr="009820EE">
        <w:rPr>
          <w:rFonts w:ascii="Arial" w:hAnsi="Arial" w:cs="Arial"/>
          <w:color w:val="auto"/>
          <w:sz w:val="24"/>
        </w:rPr>
        <w:t>goes on to</w:t>
      </w:r>
      <w:r w:rsidR="002C56A3" w:rsidRPr="009820EE">
        <w:rPr>
          <w:rFonts w:ascii="Arial" w:hAnsi="Arial" w:cs="Arial"/>
          <w:color w:val="auto"/>
          <w:sz w:val="24"/>
        </w:rPr>
        <w:t xml:space="preserve"> clarify that</w:t>
      </w:r>
      <w:r w:rsidR="003F20AE" w:rsidRPr="009820EE">
        <w:rPr>
          <w:rFonts w:ascii="Arial" w:hAnsi="Arial" w:cs="Arial"/>
          <w:color w:val="auto"/>
          <w:sz w:val="24"/>
        </w:rPr>
        <w:t xml:space="preserve"> “</w:t>
      </w:r>
      <w:r w:rsidR="00793FE7" w:rsidRPr="009820EE">
        <w:rPr>
          <w:rFonts w:ascii="Arial" w:hAnsi="Arial" w:cs="Arial"/>
          <w:color w:val="auto"/>
          <w:sz w:val="24"/>
        </w:rPr>
        <w:t>universal access</w:t>
      </w:r>
      <w:r w:rsidR="000B6602" w:rsidRPr="009820EE">
        <w:rPr>
          <w:rFonts w:ascii="Arial" w:hAnsi="Arial" w:cs="Arial"/>
          <w:color w:val="auto"/>
          <w:sz w:val="24"/>
        </w:rPr>
        <w:t xml:space="preserve">” </w:t>
      </w:r>
      <w:r w:rsidR="002C56A3" w:rsidRPr="009820EE">
        <w:rPr>
          <w:rFonts w:ascii="Arial" w:hAnsi="Arial" w:cs="Arial"/>
          <w:color w:val="auto"/>
          <w:sz w:val="24"/>
        </w:rPr>
        <w:t>necessarily addresses the needs of</w:t>
      </w:r>
      <w:r w:rsidR="000B6602" w:rsidRPr="009820EE">
        <w:rPr>
          <w:rFonts w:ascii="Arial" w:hAnsi="Arial" w:cs="Arial"/>
          <w:color w:val="auto"/>
          <w:sz w:val="24"/>
        </w:rPr>
        <w:t xml:space="preserve"> people with disabilitie</w:t>
      </w:r>
      <w:r w:rsidR="002C56A3" w:rsidRPr="009820EE">
        <w:rPr>
          <w:rFonts w:ascii="Arial" w:hAnsi="Arial" w:cs="Arial"/>
          <w:color w:val="auto"/>
          <w:sz w:val="24"/>
        </w:rPr>
        <w:t xml:space="preserve">s as well as those </w:t>
      </w:r>
      <w:r w:rsidR="00DF3E90">
        <w:rPr>
          <w:rFonts w:ascii="Arial" w:hAnsi="Arial" w:cs="Arial"/>
          <w:color w:val="auto"/>
          <w:sz w:val="24"/>
        </w:rPr>
        <w:t>underserved by</w:t>
      </w:r>
      <w:r w:rsidR="0005227F" w:rsidRPr="009820EE">
        <w:rPr>
          <w:rFonts w:ascii="Arial" w:hAnsi="Arial" w:cs="Arial"/>
          <w:color w:val="auto"/>
          <w:sz w:val="24"/>
        </w:rPr>
        <w:t xml:space="preserve"> the </w:t>
      </w:r>
      <w:r w:rsidR="00DF3E90">
        <w:rPr>
          <w:rFonts w:ascii="Arial" w:hAnsi="Arial" w:cs="Arial"/>
          <w:color w:val="auto"/>
          <w:sz w:val="24"/>
        </w:rPr>
        <w:t>transportation infrastructure</w:t>
      </w:r>
      <w:r w:rsidR="00A12297" w:rsidRPr="009820EE">
        <w:rPr>
          <w:rFonts w:ascii="Arial" w:hAnsi="Arial" w:cs="Arial"/>
          <w:color w:val="auto"/>
          <w:sz w:val="24"/>
        </w:rPr>
        <w:t xml:space="preserve"> that lea</w:t>
      </w:r>
      <w:r w:rsidR="009820EE">
        <w:rPr>
          <w:rFonts w:ascii="Arial" w:hAnsi="Arial" w:cs="Arial"/>
          <w:color w:val="auto"/>
          <w:sz w:val="24"/>
        </w:rPr>
        <w:t xml:space="preserve">ds to </w:t>
      </w:r>
      <w:r w:rsidR="00DF3E90">
        <w:rPr>
          <w:rFonts w:ascii="Arial" w:hAnsi="Arial" w:cs="Arial"/>
          <w:color w:val="auto"/>
          <w:sz w:val="24"/>
        </w:rPr>
        <w:t xml:space="preserve">a given building. </w:t>
      </w:r>
      <w:r w:rsidR="0005227F" w:rsidRPr="009820EE">
        <w:rPr>
          <w:rFonts w:ascii="Arial" w:hAnsi="Arial" w:cs="Arial"/>
          <w:color w:val="auto"/>
          <w:sz w:val="24"/>
        </w:rPr>
        <w:t>The root of ine</w:t>
      </w:r>
      <w:r w:rsidR="000F1717" w:rsidRPr="009820EE">
        <w:rPr>
          <w:rFonts w:ascii="Arial" w:hAnsi="Arial" w:cs="Arial"/>
          <w:color w:val="auto"/>
          <w:sz w:val="24"/>
        </w:rPr>
        <w:t xml:space="preserve">quity, by </w:t>
      </w:r>
      <w:proofErr w:type="spellStart"/>
      <w:r w:rsidR="000F1717" w:rsidRPr="009820EE">
        <w:rPr>
          <w:rFonts w:ascii="Arial" w:hAnsi="Arial" w:cs="Arial"/>
          <w:color w:val="auto"/>
          <w:sz w:val="24"/>
        </w:rPr>
        <w:t>ILFI’s</w:t>
      </w:r>
      <w:proofErr w:type="spellEnd"/>
      <w:r w:rsidR="0005227F" w:rsidRPr="009820EE">
        <w:rPr>
          <w:rFonts w:ascii="Arial" w:hAnsi="Arial" w:cs="Arial"/>
          <w:color w:val="auto"/>
          <w:sz w:val="24"/>
        </w:rPr>
        <w:t xml:space="preserve"> </w:t>
      </w:r>
      <w:r w:rsidR="0005227F" w:rsidRPr="009820EE">
        <w:rPr>
          <w:rFonts w:ascii="Arial" w:hAnsi="Arial" w:cs="Arial"/>
          <w:i/>
          <w:color w:val="auto"/>
          <w:sz w:val="24"/>
        </w:rPr>
        <w:t xml:space="preserve">Standard, </w:t>
      </w:r>
      <w:r w:rsidR="0005227F" w:rsidRPr="009820EE">
        <w:rPr>
          <w:rFonts w:ascii="Arial" w:hAnsi="Arial" w:cs="Arial"/>
          <w:color w:val="auto"/>
          <w:sz w:val="24"/>
        </w:rPr>
        <w:t xml:space="preserve">is the privatization of infrastructure and </w:t>
      </w:r>
      <w:r w:rsidR="003F20AE" w:rsidRPr="009820EE">
        <w:rPr>
          <w:rFonts w:ascii="Arial" w:hAnsi="Arial" w:cs="Arial"/>
          <w:color w:val="auto"/>
          <w:sz w:val="24"/>
        </w:rPr>
        <w:t>“ingrained cultural attitudes about the rights associated with private ownership</w:t>
      </w:r>
      <w:r w:rsidR="0005227F" w:rsidRPr="009820EE">
        <w:rPr>
          <w:rFonts w:ascii="Arial" w:hAnsi="Arial" w:cs="Arial"/>
          <w:color w:val="auto"/>
          <w:sz w:val="24"/>
        </w:rPr>
        <w:t xml:space="preserve"> and the varying rights of people</w:t>
      </w:r>
      <w:r w:rsidR="003F20AE" w:rsidRPr="009820EE">
        <w:rPr>
          <w:rFonts w:ascii="Arial" w:hAnsi="Arial" w:cs="Arial"/>
          <w:color w:val="auto"/>
          <w:sz w:val="24"/>
        </w:rPr>
        <w:t>.”</w:t>
      </w:r>
      <w:r w:rsidR="0005227F" w:rsidRPr="009820EE">
        <w:rPr>
          <w:rFonts w:ascii="Arial" w:hAnsi="Arial" w:cs="Arial"/>
          <w:color w:val="auto"/>
          <w:sz w:val="24"/>
        </w:rPr>
        <w:t xml:space="preserve"> </w:t>
      </w:r>
    </w:p>
    <w:p w:rsidR="00AF64E7" w:rsidRPr="0093799B" w:rsidRDefault="0093799B" w:rsidP="004F0BA5">
      <w:pPr>
        <w:widowControl w:val="0"/>
        <w:autoSpaceDE w:val="0"/>
        <w:autoSpaceDN w:val="0"/>
        <w:adjustRightInd w:val="0"/>
        <w:spacing w:before="360" w:after="240"/>
        <w:rPr>
          <w:rFonts w:ascii="Georgia" w:hAnsi="Georgia" w:cs="Arial"/>
          <w:b/>
          <w:color w:val="auto"/>
          <w:sz w:val="28"/>
          <w:szCs w:val="28"/>
        </w:rPr>
      </w:pPr>
      <w:r w:rsidRPr="0093799B">
        <w:rPr>
          <w:rFonts w:ascii="Georgia" w:hAnsi="Georgia" w:cs="Arial"/>
          <w:b/>
          <w:color w:val="auto"/>
          <w:sz w:val="28"/>
          <w:szCs w:val="28"/>
        </w:rPr>
        <w:t xml:space="preserve">The </w:t>
      </w:r>
      <w:proofErr w:type="spellStart"/>
      <w:r w:rsidRPr="0093799B">
        <w:rPr>
          <w:rFonts w:ascii="Georgia" w:hAnsi="Georgia" w:cs="Arial"/>
          <w:b/>
          <w:color w:val="auto"/>
          <w:sz w:val="28"/>
          <w:szCs w:val="28"/>
        </w:rPr>
        <w:t>Kendeda</w:t>
      </w:r>
      <w:proofErr w:type="spellEnd"/>
      <w:r w:rsidRPr="0093799B">
        <w:rPr>
          <w:rFonts w:ascii="Georgia" w:hAnsi="Georgia" w:cs="Arial"/>
          <w:b/>
          <w:color w:val="auto"/>
          <w:sz w:val="28"/>
          <w:szCs w:val="28"/>
        </w:rPr>
        <w:t xml:space="preserve"> Building and the Equity Petal Workshop </w:t>
      </w:r>
    </w:p>
    <w:p w:rsidR="006D46CA" w:rsidRDefault="006D46CA" w:rsidP="004F0BA5">
      <w:pPr>
        <w:widowControl w:val="0"/>
        <w:autoSpaceDE w:val="0"/>
        <w:autoSpaceDN w:val="0"/>
        <w:adjustRightInd w:val="0"/>
        <w:spacing w:after="120"/>
        <w:rPr>
          <w:rFonts w:ascii="Arial" w:hAnsi="Arial" w:cs="Arial"/>
          <w:color w:val="auto"/>
          <w:sz w:val="24"/>
        </w:rPr>
      </w:pPr>
      <w:r>
        <w:rPr>
          <w:rFonts w:ascii="Arial" w:hAnsi="Arial" w:cs="Arial"/>
          <w:color w:val="auto"/>
          <w:sz w:val="24"/>
        </w:rPr>
        <w:t>Among the seven P</w:t>
      </w:r>
      <w:r w:rsidR="00C07774" w:rsidRPr="00574F02">
        <w:rPr>
          <w:rFonts w:ascii="Arial" w:hAnsi="Arial" w:cs="Arial"/>
          <w:color w:val="auto"/>
          <w:sz w:val="24"/>
        </w:rPr>
        <w:t>etals of the</w:t>
      </w:r>
      <w:r w:rsidR="00C07774">
        <w:rPr>
          <w:rFonts w:ascii="Arial" w:hAnsi="Arial" w:cs="Arial"/>
          <w:color w:val="auto"/>
          <w:sz w:val="24"/>
        </w:rPr>
        <w:t xml:space="preserve"> </w:t>
      </w:r>
      <w:r w:rsidR="00D07710">
        <w:rPr>
          <w:rFonts w:ascii="Arial" w:hAnsi="Arial" w:cs="Arial"/>
          <w:i/>
          <w:color w:val="auto"/>
          <w:sz w:val="24"/>
        </w:rPr>
        <w:t>LBC Standard</w:t>
      </w:r>
      <w:r w:rsidR="00C07774">
        <w:rPr>
          <w:rFonts w:ascii="Arial" w:hAnsi="Arial" w:cs="Arial"/>
          <w:color w:val="auto"/>
          <w:sz w:val="24"/>
        </w:rPr>
        <w:t>, the E</w:t>
      </w:r>
      <w:r w:rsidR="00C07774" w:rsidRPr="00425336">
        <w:rPr>
          <w:rFonts w:ascii="Arial" w:hAnsi="Arial" w:cs="Arial"/>
          <w:color w:val="auto"/>
          <w:sz w:val="24"/>
        </w:rPr>
        <w:t>quity Petal is widely recognized as the</w:t>
      </w:r>
      <w:r>
        <w:rPr>
          <w:rFonts w:ascii="Arial" w:hAnsi="Arial" w:cs="Arial"/>
          <w:color w:val="auto"/>
          <w:sz w:val="24"/>
        </w:rPr>
        <w:t xml:space="preserve"> loosest </w:t>
      </w:r>
      <w:r w:rsidR="00C07774">
        <w:rPr>
          <w:rFonts w:ascii="Arial" w:hAnsi="Arial" w:cs="Arial"/>
          <w:color w:val="auto"/>
          <w:sz w:val="24"/>
        </w:rPr>
        <w:t xml:space="preserve">set </w:t>
      </w:r>
      <w:r w:rsidR="00C07774" w:rsidRPr="00425336">
        <w:rPr>
          <w:rFonts w:ascii="Arial" w:hAnsi="Arial" w:cs="Arial"/>
          <w:color w:val="auto"/>
          <w:sz w:val="24"/>
        </w:rPr>
        <w:t>of performance</w:t>
      </w:r>
      <w:r w:rsidR="00C07774" w:rsidRPr="002753C9">
        <w:rPr>
          <w:rFonts w:ascii="Arial" w:hAnsi="Arial" w:cs="Arial"/>
          <w:color w:val="auto"/>
          <w:sz w:val="24"/>
        </w:rPr>
        <w:t xml:space="preserve"> requirements.</w:t>
      </w:r>
      <w:r>
        <w:rPr>
          <w:rFonts w:ascii="Arial" w:hAnsi="Arial" w:cs="Arial"/>
          <w:color w:val="auto"/>
          <w:sz w:val="24"/>
        </w:rPr>
        <w:t xml:space="preserve"> </w:t>
      </w:r>
      <w:r w:rsidR="001A47F5">
        <w:rPr>
          <w:rFonts w:ascii="Arial" w:hAnsi="Arial" w:cs="Arial"/>
          <w:color w:val="auto"/>
          <w:sz w:val="24"/>
        </w:rPr>
        <w:t>Ken Edelstein observes</w:t>
      </w:r>
      <w:r>
        <w:rPr>
          <w:rFonts w:ascii="Arial" w:hAnsi="Arial" w:cs="Arial"/>
          <w:color w:val="auto"/>
          <w:sz w:val="24"/>
        </w:rPr>
        <w:t xml:space="preserve"> as much</w:t>
      </w:r>
      <w:r w:rsidR="001A47F5">
        <w:rPr>
          <w:rFonts w:ascii="Arial" w:hAnsi="Arial" w:cs="Arial"/>
          <w:color w:val="auto"/>
          <w:sz w:val="24"/>
        </w:rPr>
        <w:t xml:space="preserve"> in the </w:t>
      </w:r>
      <w:hyperlink r:id="rId24" w:history="1">
        <w:r w:rsidR="001A47F5" w:rsidRPr="00FA4687">
          <w:rPr>
            <w:rStyle w:val="Hyperlink"/>
            <w:rFonts w:ascii="Arial" w:hAnsi="Arial" w:cs="Arial"/>
            <w:i/>
            <w:sz w:val="24"/>
          </w:rPr>
          <w:t>Living Building Chronicle</w:t>
        </w:r>
      </w:hyperlink>
      <w:r w:rsidR="001A47F5">
        <w:rPr>
          <w:rFonts w:ascii="Arial" w:hAnsi="Arial" w:cs="Arial"/>
          <w:i/>
          <w:color w:val="auto"/>
          <w:sz w:val="24"/>
        </w:rPr>
        <w:t xml:space="preserve">, </w:t>
      </w:r>
      <w:r w:rsidR="001A47F5">
        <w:rPr>
          <w:rFonts w:ascii="Arial" w:hAnsi="Arial" w:cs="Arial"/>
          <w:color w:val="auto"/>
          <w:sz w:val="24"/>
        </w:rPr>
        <w:t xml:space="preserve">a journalistic blog sponsored by the </w:t>
      </w:r>
      <w:proofErr w:type="spellStart"/>
      <w:r w:rsidR="001A47F5">
        <w:rPr>
          <w:rFonts w:ascii="Arial" w:hAnsi="Arial" w:cs="Arial"/>
          <w:color w:val="auto"/>
          <w:sz w:val="24"/>
        </w:rPr>
        <w:t>Kendeda</w:t>
      </w:r>
      <w:proofErr w:type="spellEnd"/>
      <w:r w:rsidR="001A47F5">
        <w:rPr>
          <w:rFonts w:ascii="Arial" w:hAnsi="Arial" w:cs="Arial"/>
          <w:color w:val="auto"/>
          <w:sz w:val="24"/>
        </w:rPr>
        <w:t xml:space="preserve"> Fund to document the proce</w:t>
      </w:r>
      <w:r>
        <w:rPr>
          <w:rFonts w:ascii="Arial" w:hAnsi="Arial" w:cs="Arial"/>
          <w:color w:val="auto"/>
          <w:sz w:val="24"/>
        </w:rPr>
        <w:t>ss and efforts of the building. E</w:t>
      </w:r>
      <w:r w:rsidR="000F18C5">
        <w:rPr>
          <w:rFonts w:ascii="Arial" w:hAnsi="Arial" w:cs="Arial"/>
          <w:color w:val="auto"/>
          <w:sz w:val="24"/>
        </w:rPr>
        <w:t>ven thou</w:t>
      </w:r>
      <w:r w:rsidR="00896B84">
        <w:rPr>
          <w:rFonts w:ascii="Arial" w:hAnsi="Arial" w:cs="Arial"/>
          <w:color w:val="auto"/>
          <w:sz w:val="24"/>
        </w:rPr>
        <w:t xml:space="preserve">gh sustainability projects </w:t>
      </w:r>
      <w:r w:rsidR="000F18C5">
        <w:rPr>
          <w:rFonts w:ascii="Arial" w:hAnsi="Arial" w:cs="Arial"/>
          <w:color w:val="auto"/>
          <w:sz w:val="24"/>
        </w:rPr>
        <w:t xml:space="preserve">call out the “three-legged stool of </w:t>
      </w:r>
      <w:r w:rsidR="00896B84">
        <w:rPr>
          <w:rFonts w:ascii="Arial" w:hAnsi="Arial" w:cs="Arial"/>
          <w:color w:val="auto"/>
          <w:sz w:val="24"/>
        </w:rPr>
        <w:t>‘</w:t>
      </w:r>
      <w:r w:rsidR="000F18C5">
        <w:rPr>
          <w:rFonts w:ascii="Arial" w:hAnsi="Arial" w:cs="Arial"/>
          <w:color w:val="auto"/>
          <w:sz w:val="24"/>
        </w:rPr>
        <w:t xml:space="preserve">people, </w:t>
      </w:r>
      <w:r w:rsidR="00896B84">
        <w:rPr>
          <w:rFonts w:ascii="Arial" w:hAnsi="Arial" w:cs="Arial"/>
          <w:color w:val="auto"/>
          <w:sz w:val="24"/>
        </w:rPr>
        <w:t>profit, and planet,’”</w:t>
      </w:r>
      <w:r>
        <w:rPr>
          <w:rFonts w:ascii="Arial" w:hAnsi="Arial" w:cs="Arial"/>
          <w:color w:val="auto"/>
          <w:sz w:val="24"/>
        </w:rPr>
        <w:t xml:space="preserve"> he writes, the “people” leg tends to get short shrift</w:t>
      </w:r>
      <w:r w:rsidR="00896B84">
        <w:rPr>
          <w:rFonts w:ascii="Arial" w:hAnsi="Arial" w:cs="Arial"/>
          <w:color w:val="auto"/>
          <w:sz w:val="24"/>
        </w:rPr>
        <w:t>.</w:t>
      </w:r>
      <w:r>
        <w:rPr>
          <w:rFonts w:ascii="Arial" w:hAnsi="Arial" w:cs="Arial"/>
          <w:color w:val="auto"/>
          <w:sz w:val="24"/>
        </w:rPr>
        <w:t xml:space="preserve"> He reasons:</w:t>
      </w:r>
      <w:r w:rsidR="00896B84">
        <w:rPr>
          <w:rFonts w:ascii="Arial" w:hAnsi="Arial" w:cs="Arial"/>
          <w:color w:val="auto"/>
          <w:sz w:val="24"/>
        </w:rPr>
        <w:t xml:space="preserve"> “Typically … nobody on the design team is trained to advance issues like justice, fairness, and social responsibility” (Edelstein).</w:t>
      </w:r>
      <w:r w:rsidR="000950F9">
        <w:rPr>
          <w:rFonts w:ascii="Arial" w:hAnsi="Arial" w:cs="Arial"/>
          <w:color w:val="FF0000"/>
          <w:sz w:val="24"/>
        </w:rPr>
        <w:t xml:space="preserve"> </w:t>
      </w:r>
      <w:r>
        <w:rPr>
          <w:rFonts w:ascii="Arial" w:hAnsi="Arial" w:cs="Arial"/>
          <w:color w:val="auto"/>
          <w:sz w:val="24"/>
        </w:rPr>
        <w:t>T</w:t>
      </w:r>
      <w:r w:rsidR="001A47F5" w:rsidRPr="00574F02">
        <w:rPr>
          <w:rFonts w:ascii="Arial" w:hAnsi="Arial" w:cs="Arial"/>
          <w:color w:val="auto"/>
          <w:sz w:val="24"/>
        </w:rPr>
        <w:t xml:space="preserve">he </w:t>
      </w:r>
      <w:hyperlink r:id="rId25" w:history="1">
        <w:proofErr w:type="spellStart"/>
        <w:r w:rsidR="001A47F5" w:rsidRPr="00574F02">
          <w:rPr>
            <w:rStyle w:val="Hyperlink"/>
            <w:rFonts w:ascii="Arial" w:hAnsi="Arial" w:cs="Arial"/>
            <w:sz w:val="24"/>
          </w:rPr>
          <w:t>Kendeda</w:t>
        </w:r>
        <w:proofErr w:type="spellEnd"/>
        <w:r w:rsidR="001A47F5" w:rsidRPr="00574F02">
          <w:rPr>
            <w:rStyle w:val="Hyperlink"/>
            <w:rFonts w:ascii="Arial" w:hAnsi="Arial" w:cs="Arial"/>
            <w:sz w:val="24"/>
          </w:rPr>
          <w:t xml:space="preserve"> Fund</w:t>
        </w:r>
      </w:hyperlink>
      <w:r w:rsidR="001A47F5">
        <w:rPr>
          <w:rFonts w:ascii="Arial" w:hAnsi="Arial" w:cs="Arial"/>
          <w:color w:val="auto"/>
          <w:sz w:val="24"/>
        </w:rPr>
        <w:t xml:space="preserve"> wants </w:t>
      </w:r>
      <w:r>
        <w:rPr>
          <w:rFonts w:ascii="Arial" w:hAnsi="Arial" w:cs="Arial"/>
          <w:color w:val="auto"/>
          <w:sz w:val="24"/>
        </w:rPr>
        <w:t>to change the Equity Petal’s orphan status by pushing the</w:t>
      </w:r>
      <w:r w:rsidR="001A47F5">
        <w:rPr>
          <w:rFonts w:ascii="Arial" w:hAnsi="Arial" w:cs="Arial"/>
          <w:color w:val="auto"/>
          <w:sz w:val="24"/>
        </w:rPr>
        <w:t xml:space="preserve"> </w:t>
      </w:r>
      <w:proofErr w:type="spellStart"/>
      <w:r w:rsidR="001A47F5">
        <w:rPr>
          <w:rFonts w:ascii="Arial" w:hAnsi="Arial" w:cs="Arial"/>
          <w:color w:val="auto"/>
          <w:sz w:val="24"/>
        </w:rPr>
        <w:t>Kendeda</w:t>
      </w:r>
      <w:proofErr w:type="spellEnd"/>
      <w:r w:rsidR="001A47F5">
        <w:rPr>
          <w:rFonts w:ascii="Arial" w:hAnsi="Arial" w:cs="Arial"/>
          <w:color w:val="auto"/>
          <w:sz w:val="24"/>
        </w:rPr>
        <w:t xml:space="preserve"> Building</w:t>
      </w:r>
      <w:r w:rsidR="00896B84">
        <w:rPr>
          <w:rFonts w:ascii="Arial" w:hAnsi="Arial" w:cs="Arial"/>
          <w:color w:val="auto"/>
          <w:sz w:val="24"/>
        </w:rPr>
        <w:t xml:space="preserve"> for Innovative Sustainable Design</w:t>
      </w:r>
      <w:r w:rsidR="001A47F5">
        <w:rPr>
          <w:rFonts w:ascii="Arial" w:hAnsi="Arial" w:cs="Arial"/>
          <w:color w:val="auto"/>
          <w:sz w:val="24"/>
        </w:rPr>
        <w:t xml:space="preserve"> </w:t>
      </w:r>
      <w:r>
        <w:rPr>
          <w:rFonts w:ascii="Arial" w:hAnsi="Arial" w:cs="Arial"/>
          <w:color w:val="auto"/>
          <w:sz w:val="24"/>
        </w:rPr>
        <w:t xml:space="preserve">to </w:t>
      </w:r>
      <w:r w:rsidR="001A47F5">
        <w:rPr>
          <w:rFonts w:ascii="Arial" w:hAnsi="Arial" w:cs="Arial"/>
          <w:color w:val="auto"/>
          <w:sz w:val="24"/>
        </w:rPr>
        <w:t xml:space="preserve">pioneer a new </w:t>
      </w:r>
      <w:r>
        <w:rPr>
          <w:rFonts w:ascii="Arial" w:hAnsi="Arial" w:cs="Arial"/>
          <w:color w:val="auto"/>
          <w:sz w:val="24"/>
        </w:rPr>
        <w:t>habit</w:t>
      </w:r>
      <w:r w:rsidR="001A47F5">
        <w:rPr>
          <w:rFonts w:ascii="Arial" w:hAnsi="Arial" w:cs="Arial"/>
          <w:color w:val="auto"/>
          <w:sz w:val="24"/>
        </w:rPr>
        <w:t xml:space="preserve"> of</w:t>
      </w:r>
      <w:r w:rsidR="001A47F5" w:rsidRPr="00574F02">
        <w:rPr>
          <w:rFonts w:ascii="Arial" w:hAnsi="Arial" w:cs="Arial"/>
          <w:color w:val="auto"/>
          <w:sz w:val="24"/>
        </w:rPr>
        <w:t xml:space="preserve"> prioritizing equity in </w:t>
      </w:r>
      <w:r w:rsidR="001A47F5">
        <w:rPr>
          <w:rFonts w:ascii="Arial" w:hAnsi="Arial" w:cs="Arial"/>
          <w:color w:val="auto"/>
          <w:sz w:val="24"/>
        </w:rPr>
        <w:t>sustainable development.</w:t>
      </w:r>
      <w:r w:rsidR="00896B84">
        <w:rPr>
          <w:rFonts w:ascii="Arial" w:hAnsi="Arial" w:cs="Arial"/>
          <w:color w:val="auto"/>
          <w:sz w:val="24"/>
        </w:rPr>
        <w:t xml:space="preserve"> </w:t>
      </w:r>
    </w:p>
    <w:p w:rsidR="0093799B" w:rsidRDefault="0036786D" w:rsidP="004F0BA5">
      <w:pPr>
        <w:widowControl w:val="0"/>
        <w:autoSpaceDE w:val="0"/>
        <w:autoSpaceDN w:val="0"/>
        <w:adjustRightInd w:val="0"/>
        <w:spacing w:after="120"/>
        <w:rPr>
          <w:rFonts w:ascii="Arial" w:hAnsi="Arial" w:cs="Arial"/>
          <w:color w:val="auto"/>
          <w:sz w:val="24"/>
        </w:rPr>
      </w:pPr>
      <w:r>
        <w:rPr>
          <w:rFonts w:ascii="Arial" w:hAnsi="Arial" w:cs="Arial"/>
          <w:color w:val="auto"/>
          <w:sz w:val="24"/>
        </w:rPr>
        <w:t>T</w:t>
      </w:r>
      <w:r w:rsidR="00896B84">
        <w:rPr>
          <w:rFonts w:ascii="Arial" w:hAnsi="Arial" w:cs="Arial"/>
          <w:color w:val="auto"/>
          <w:sz w:val="24"/>
        </w:rPr>
        <w:t>he Center for</w:t>
      </w:r>
      <w:r w:rsidR="00640F0C">
        <w:rPr>
          <w:rFonts w:ascii="Arial" w:hAnsi="Arial" w:cs="Arial"/>
          <w:color w:val="auto"/>
          <w:sz w:val="24"/>
        </w:rPr>
        <w:t xml:space="preserve"> Serve-Learn-Sustain </w:t>
      </w:r>
      <w:r>
        <w:rPr>
          <w:rFonts w:ascii="Arial" w:hAnsi="Arial" w:cs="Arial"/>
          <w:color w:val="auto"/>
          <w:sz w:val="24"/>
        </w:rPr>
        <w:t xml:space="preserve">therefore </w:t>
      </w:r>
      <w:r w:rsidR="00640F0C">
        <w:rPr>
          <w:rFonts w:ascii="Arial" w:hAnsi="Arial" w:cs="Arial"/>
          <w:color w:val="auto"/>
          <w:sz w:val="24"/>
        </w:rPr>
        <w:t>assembled a team of campus</w:t>
      </w:r>
      <w:r w:rsidR="006D46CA">
        <w:rPr>
          <w:rFonts w:ascii="Arial" w:hAnsi="Arial" w:cs="Arial"/>
          <w:color w:val="auto"/>
          <w:sz w:val="24"/>
        </w:rPr>
        <w:t xml:space="preserve"> and community stakeholders called</w:t>
      </w:r>
      <w:r w:rsidR="00640F0C">
        <w:rPr>
          <w:rFonts w:ascii="Arial" w:hAnsi="Arial" w:cs="Arial"/>
          <w:color w:val="auto"/>
          <w:sz w:val="24"/>
        </w:rPr>
        <w:t xml:space="preserve"> the </w:t>
      </w:r>
      <w:hyperlink r:id="rId26" w:history="1">
        <w:r w:rsidR="00640F0C" w:rsidRPr="00640F0C">
          <w:rPr>
            <w:rStyle w:val="Hyperlink"/>
            <w:rFonts w:ascii="Arial" w:hAnsi="Arial" w:cs="Arial"/>
            <w:sz w:val="24"/>
          </w:rPr>
          <w:t>Equity Petal Work Group</w:t>
        </w:r>
      </w:hyperlink>
      <w:r w:rsidR="006D46CA">
        <w:rPr>
          <w:rFonts w:ascii="Arial" w:hAnsi="Arial" w:cs="Arial"/>
          <w:color w:val="auto"/>
          <w:sz w:val="24"/>
        </w:rPr>
        <w:t>. Together that group has</w:t>
      </w:r>
      <w:r w:rsidR="00640F0C">
        <w:rPr>
          <w:rFonts w:ascii="Arial" w:hAnsi="Arial" w:cs="Arial"/>
          <w:color w:val="auto"/>
          <w:sz w:val="24"/>
        </w:rPr>
        <w:t xml:space="preserve"> set a more</w:t>
      </w:r>
      <w:r w:rsidR="006D46CA">
        <w:rPr>
          <w:rFonts w:ascii="Arial" w:hAnsi="Arial" w:cs="Arial"/>
          <w:color w:val="auto"/>
          <w:sz w:val="24"/>
        </w:rPr>
        <w:t xml:space="preserve"> focused equity agenda</w:t>
      </w:r>
      <w:r w:rsidR="00640F0C" w:rsidRPr="000950F9">
        <w:rPr>
          <w:rFonts w:ascii="Arial" w:hAnsi="Arial" w:cs="Arial"/>
          <w:color w:val="auto"/>
          <w:sz w:val="24"/>
        </w:rPr>
        <w:t xml:space="preserve"> specific to the history, needs, and challenges faced by Georgia Tech</w:t>
      </w:r>
      <w:r w:rsidR="006D46CA">
        <w:rPr>
          <w:rFonts w:ascii="Arial" w:hAnsi="Arial" w:cs="Arial"/>
          <w:color w:val="auto"/>
          <w:sz w:val="24"/>
        </w:rPr>
        <w:t xml:space="preserve"> and its Midtown neighbors.</w:t>
      </w:r>
      <w:r w:rsidR="000950F9">
        <w:rPr>
          <w:rFonts w:ascii="Arial" w:hAnsi="Arial" w:cs="Arial"/>
          <w:color w:val="auto"/>
          <w:sz w:val="24"/>
        </w:rPr>
        <w:t xml:space="preserve"> As of summer 2</w:t>
      </w:r>
      <w:r w:rsidR="006D46CA">
        <w:rPr>
          <w:rFonts w:ascii="Arial" w:hAnsi="Arial" w:cs="Arial"/>
          <w:color w:val="auto"/>
          <w:sz w:val="24"/>
        </w:rPr>
        <w:t>018, the g</w:t>
      </w:r>
      <w:r w:rsidR="00F43491">
        <w:rPr>
          <w:rFonts w:ascii="Arial" w:hAnsi="Arial" w:cs="Arial"/>
          <w:color w:val="auto"/>
          <w:sz w:val="24"/>
        </w:rPr>
        <w:t>roup ha</w:t>
      </w:r>
      <w:r w:rsidR="00096045">
        <w:rPr>
          <w:rFonts w:ascii="Arial" w:hAnsi="Arial" w:cs="Arial"/>
          <w:color w:val="auto"/>
          <w:sz w:val="24"/>
        </w:rPr>
        <w:t xml:space="preserve">s </w:t>
      </w:r>
      <w:r w:rsidR="00F43491">
        <w:rPr>
          <w:rFonts w:ascii="Arial" w:hAnsi="Arial" w:cs="Arial"/>
          <w:color w:val="auto"/>
          <w:sz w:val="24"/>
        </w:rPr>
        <w:t>completed two</w:t>
      </w:r>
      <w:r w:rsidR="00640F0C" w:rsidRPr="000950F9">
        <w:rPr>
          <w:rFonts w:ascii="Arial" w:hAnsi="Arial" w:cs="Arial"/>
          <w:color w:val="auto"/>
          <w:sz w:val="24"/>
        </w:rPr>
        <w:t xml:space="preserve"> white paper</w:t>
      </w:r>
      <w:r w:rsidR="00F43491">
        <w:rPr>
          <w:rFonts w:ascii="Arial" w:hAnsi="Arial" w:cs="Arial"/>
          <w:color w:val="auto"/>
          <w:sz w:val="24"/>
        </w:rPr>
        <w:t>s,</w:t>
      </w:r>
      <w:r w:rsidR="00640F0C" w:rsidRPr="000950F9">
        <w:rPr>
          <w:rFonts w:ascii="Arial" w:hAnsi="Arial" w:cs="Arial"/>
          <w:color w:val="auto"/>
          <w:sz w:val="24"/>
        </w:rPr>
        <w:t xml:space="preserve"> outlinin</w:t>
      </w:r>
      <w:r w:rsidR="000950F9" w:rsidRPr="000950F9">
        <w:rPr>
          <w:rFonts w:ascii="Arial" w:hAnsi="Arial" w:cs="Arial"/>
          <w:color w:val="auto"/>
          <w:sz w:val="24"/>
        </w:rPr>
        <w:t>g equity recommendations for</w:t>
      </w:r>
      <w:r w:rsidR="00F43491">
        <w:rPr>
          <w:rFonts w:ascii="Arial" w:hAnsi="Arial" w:cs="Arial"/>
          <w:color w:val="auto"/>
          <w:sz w:val="24"/>
        </w:rPr>
        <w:t xml:space="preserve"> </w:t>
      </w:r>
      <w:hyperlink r:id="rId27" w:history="1">
        <w:r w:rsidR="00F43491" w:rsidRPr="00F43491">
          <w:rPr>
            <w:rStyle w:val="Hyperlink"/>
            <w:rFonts w:ascii="Arial" w:hAnsi="Arial" w:cs="Arial"/>
            <w:sz w:val="24"/>
          </w:rPr>
          <w:t>course programming</w:t>
        </w:r>
      </w:hyperlink>
      <w:r w:rsidR="00F43491">
        <w:rPr>
          <w:rFonts w:ascii="Arial" w:hAnsi="Arial" w:cs="Arial"/>
          <w:color w:val="auto"/>
          <w:sz w:val="24"/>
        </w:rPr>
        <w:t xml:space="preserve"> and </w:t>
      </w:r>
      <w:hyperlink r:id="rId28" w:history="1">
        <w:r w:rsidR="00F43491" w:rsidRPr="00744945">
          <w:rPr>
            <w:rStyle w:val="Hyperlink"/>
            <w:rFonts w:ascii="Arial" w:hAnsi="Arial" w:cs="Arial"/>
            <w:sz w:val="24"/>
          </w:rPr>
          <w:t>staffing</w:t>
        </w:r>
      </w:hyperlink>
      <w:r w:rsidR="00744945">
        <w:rPr>
          <w:rFonts w:ascii="Arial" w:hAnsi="Arial" w:cs="Arial"/>
          <w:color w:val="auto"/>
          <w:sz w:val="24"/>
        </w:rPr>
        <w:t xml:space="preserve"> in</w:t>
      </w:r>
      <w:r w:rsidR="000950F9" w:rsidRPr="000950F9">
        <w:rPr>
          <w:rFonts w:ascii="Arial" w:hAnsi="Arial" w:cs="Arial"/>
          <w:color w:val="auto"/>
          <w:sz w:val="24"/>
        </w:rPr>
        <w:t xml:space="preserve"> the building, </w:t>
      </w:r>
      <w:r w:rsidR="000950F9">
        <w:rPr>
          <w:rFonts w:ascii="Arial" w:hAnsi="Arial" w:cs="Arial"/>
          <w:color w:val="auto"/>
          <w:sz w:val="24"/>
        </w:rPr>
        <w:t>built around four primary</w:t>
      </w:r>
      <w:r w:rsidR="000950F9" w:rsidRPr="000950F9">
        <w:rPr>
          <w:rFonts w:ascii="Arial" w:hAnsi="Arial" w:cs="Arial"/>
          <w:color w:val="auto"/>
          <w:sz w:val="24"/>
        </w:rPr>
        <w:t xml:space="preserve"> equity objectives</w:t>
      </w:r>
      <w:r w:rsidR="000950F9">
        <w:rPr>
          <w:rFonts w:ascii="Arial" w:hAnsi="Arial" w:cs="Arial"/>
          <w:color w:val="auto"/>
          <w:sz w:val="24"/>
        </w:rPr>
        <w:t>:</w:t>
      </w:r>
      <w:r w:rsidR="000950F9" w:rsidRPr="000950F9">
        <w:rPr>
          <w:rFonts w:ascii="Arial" w:hAnsi="Arial" w:cs="Arial"/>
          <w:color w:val="auto"/>
          <w:sz w:val="24"/>
        </w:rPr>
        <w:t xml:space="preserve"> </w:t>
      </w:r>
    </w:p>
    <w:p w:rsidR="0093799B" w:rsidRDefault="000950F9" w:rsidP="004F0BA5">
      <w:pPr>
        <w:widowControl w:val="0"/>
        <w:autoSpaceDE w:val="0"/>
        <w:autoSpaceDN w:val="0"/>
        <w:adjustRightInd w:val="0"/>
        <w:spacing w:after="120"/>
        <w:ind w:left="720"/>
        <w:rPr>
          <w:rFonts w:ascii="Arial" w:eastAsia="Calibri" w:hAnsi="Arial" w:cs="Arial"/>
          <w:color w:val="auto"/>
          <w:sz w:val="24"/>
          <w:szCs w:val="20"/>
        </w:rPr>
      </w:pPr>
      <w:r>
        <w:rPr>
          <w:rFonts w:ascii="Arial" w:hAnsi="Arial" w:cs="Arial"/>
          <w:color w:val="auto"/>
          <w:sz w:val="24"/>
        </w:rPr>
        <w:t xml:space="preserve">“1) </w:t>
      </w:r>
      <w:proofErr w:type="gramStart"/>
      <w:r>
        <w:rPr>
          <w:rFonts w:ascii="Arial" w:hAnsi="Arial" w:cs="Arial"/>
          <w:color w:val="auto"/>
          <w:sz w:val="24"/>
        </w:rPr>
        <w:t>prioritizing</w:t>
      </w:r>
      <w:proofErr w:type="gramEnd"/>
      <w:r>
        <w:rPr>
          <w:rFonts w:ascii="Arial" w:hAnsi="Arial" w:cs="Arial"/>
          <w:color w:val="auto"/>
          <w:sz w:val="24"/>
        </w:rPr>
        <w:t xml:space="preserve"> local hiring, 2) creating a welcoming building culture, 3) building safe physical pathways to neighboring communities, and 4) formally engaging hourly staff in our student development and education </w:t>
      </w:r>
      <w:r w:rsidR="00CB61DF">
        <w:rPr>
          <w:rFonts w:ascii="Arial" w:hAnsi="Arial" w:cs="Arial"/>
          <w:color w:val="auto"/>
          <w:sz w:val="24"/>
        </w:rPr>
        <w:t>work as part of their jobs” (Center for Serve-Learn-Sustain</w:t>
      </w:r>
      <w:r>
        <w:rPr>
          <w:rFonts w:ascii="Arial" w:hAnsi="Arial" w:cs="Arial"/>
          <w:color w:val="auto"/>
          <w:sz w:val="24"/>
        </w:rPr>
        <w:t>).</w:t>
      </w:r>
      <w:r w:rsidR="006D46CA">
        <w:rPr>
          <w:rFonts w:ascii="Arial" w:eastAsia="Calibri" w:hAnsi="Arial" w:cs="Arial"/>
          <w:color w:val="auto"/>
          <w:sz w:val="24"/>
          <w:szCs w:val="20"/>
        </w:rPr>
        <w:t xml:space="preserve"> </w:t>
      </w:r>
    </w:p>
    <w:p w:rsidR="0093799B" w:rsidRDefault="006D46CA" w:rsidP="004F0BA5">
      <w:pPr>
        <w:widowControl w:val="0"/>
        <w:autoSpaceDE w:val="0"/>
        <w:autoSpaceDN w:val="0"/>
        <w:adjustRightInd w:val="0"/>
        <w:spacing w:after="120"/>
        <w:rPr>
          <w:rFonts w:ascii="Arial" w:eastAsia="Calibri" w:hAnsi="Arial" w:cs="Arial"/>
          <w:color w:val="auto"/>
          <w:sz w:val="24"/>
          <w:szCs w:val="20"/>
        </w:rPr>
      </w:pPr>
      <w:r>
        <w:rPr>
          <w:rFonts w:ascii="Arial" w:eastAsia="Calibri" w:hAnsi="Arial" w:cs="Arial"/>
          <w:color w:val="auto"/>
          <w:sz w:val="24"/>
          <w:szCs w:val="20"/>
        </w:rPr>
        <w:t>Two initiatives have already launched</w:t>
      </w:r>
      <w:r w:rsidR="000950F9">
        <w:rPr>
          <w:rFonts w:ascii="Arial" w:eastAsia="Calibri" w:hAnsi="Arial" w:cs="Arial"/>
          <w:color w:val="auto"/>
          <w:sz w:val="24"/>
          <w:szCs w:val="20"/>
        </w:rPr>
        <w:t xml:space="preserve"> to meet these objectives</w:t>
      </w:r>
      <w:r>
        <w:rPr>
          <w:rFonts w:ascii="Arial" w:eastAsia="Calibri" w:hAnsi="Arial" w:cs="Arial"/>
          <w:color w:val="auto"/>
          <w:sz w:val="24"/>
          <w:szCs w:val="20"/>
        </w:rPr>
        <w:t xml:space="preserve">: </w:t>
      </w:r>
    </w:p>
    <w:p w:rsidR="0093799B" w:rsidRDefault="006D46CA" w:rsidP="004F0BA5">
      <w:pPr>
        <w:pStyle w:val="ListParagraph"/>
        <w:widowControl w:val="0"/>
        <w:numPr>
          <w:ilvl w:val="0"/>
          <w:numId w:val="18"/>
        </w:numPr>
        <w:autoSpaceDE w:val="0"/>
        <w:autoSpaceDN w:val="0"/>
        <w:adjustRightInd w:val="0"/>
        <w:spacing w:after="120"/>
        <w:contextualSpacing w:val="0"/>
        <w:rPr>
          <w:rFonts w:ascii="Arial" w:eastAsia="Calibri" w:hAnsi="Arial" w:cs="Arial"/>
          <w:color w:val="auto"/>
          <w:sz w:val="24"/>
          <w:szCs w:val="20"/>
        </w:rPr>
      </w:pPr>
      <w:proofErr w:type="gramStart"/>
      <w:r w:rsidRPr="0093799B">
        <w:rPr>
          <w:rFonts w:ascii="Arial" w:eastAsia="Calibri" w:hAnsi="Arial" w:cs="Arial"/>
          <w:color w:val="auto"/>
          <w:sz w:val="24"/>
          <w:szCs w:val="20"/>
        </w:rPr>
        <w:t>the</w:t>
      </w:r>
      <w:proofErr w:type="gramEnd"/>
      <w:r w:rsidRPr="0093799B">
        <w:rPr>
          <w:rFonts w:ascii="Arial" w:eastAsia="Calibri" w:hAnsi="Arial" w:cs="Arial"/>
          <w:color w:val="auto"/>
          <w:sz w:val="24"/>
          <w:szCs w:val="20"/>
        </w:rPr>
        <w:t xml:space="preserve"> </w:t>
      </w:r>
      <w:hyperlink r:id="rId29" w:history="1">
        <w:r w:rsidR="000950F9" w:rsidRPr="0093799B">
          <w:rPr>
            <w:rStyle w:val="Hyperlink"/>
            <w:rFonts w:ascii="Arial" w:eastAsia="Calibri" w:hAnsi="Arial" w:cs="Arial"/>
            <w:sz w:val="24"/>
            <w:szCs w:val="20"/>
          </w:rPr>
          <w:t>Living Building Equity Champions</w:t>
        </w:r>
      </w:hyperlink>
      <w:r w:rsidR="000950F9" w:rsidRPr="0093799B">
        <w:rPr>
          <w:rFonts w:ascii="Arial" w:eastAsia="Calibri" w:hAnsi="Arial" w:cs="Arial"/>
          <w:color w:val="auto"/>
          <w:sz w:val="24"/>
          <w:szCs w:val="20"/>
        </w:rPr>
        <w:t>, a group of undergraduate ambassadors</w:t>
      </w:r>
      <w:r w:rsidRPr="0093799B">
        <w:rPr>
          <w:rFonts w:ascii="Arial" w:eastAsia="Calibri" w:hAnsi="Arial" w:cs="Arial"/>
          <w:color w:val="auto"/>
          <w:sz w:val="24"/>
          <w:szCs w:val="20"/>
        </w:rPr>
        <w:t xml:space="preserve"> for the building</w:t>
      </w:r>
    </w:p>
    <w:p w:rsidR="004F0BA5" w:rsidRPr="00096045" w:rsidRDefault="006D46CA" w:rsidP="00096045">
      <w:pPr>
        <w:pStyle w:val="ListParagraph"/>
        <w:widowControl w:val="0"/>
        <w:numPr>
          <w:ilvl w:val="0"/>
          <w:numId w:val="18"/>
        </w:numPr>
        <w:autoSpaceDE w:val="0"/>
        <w:autoSpaceDN w:val="0"/>
        <w:adjustRightInd w:val="0"/>
        <w:spacing w:after="120"/>
        <w:contextualSpacing w:val="0"/>
        <w:rPr>
          <w:rFonts w:ascii="Arial" w:eastAsia="Calibri" w:hAnsi="Arial" w:cs="Arial"/>
          <w:color w:val="auto"/>
          <w:sz w:val="24"/>
          <w:szCs w:val="20"/>
        </w:rPr>
      </w:pPr>
      <w:proofErr w:type="gramStart"/>
      <w:r w:rsidRPr="0093799B">
        <w:rPr>
          <w:rFonts w:ascii="Arial" w:eastAsia="Calibri" w:hAnsi="Arial" w:cs="Arial"/>
          <w:color w:val="auto"/>
          <w:sz w:val="24"/>
          <w:szCs w:val="20"/>
        </w:rPr>
        <w:t>a</w:t>
      </w:r>
      <w:proofErr w:type="gramEnd"/>
      <w:r w:rsidRPr="0093799B">
        <w:rPr>
          <w:rFonts w:ascii="Arial" w:eastAsia="Calibri" w:hAnsi="Arial" w:cs="Arial"/>
          <w:color w:val="auto"/>
          <w:sz w:val="24"/>
          <w:szCs w:val="20"/>
        </w:rPr>
        <w:t xml:space="preserve"> </w:t>
      </w:r>
      <w:hyperlink r:id="rId30" w:history="1">
        <w:r w:rsidR="00B7614E" w:rsidRPr="0093799B">
          <w:rPr>
            <w:rStyle w:val="Hyperlink"/>
            <w:rFonts w:ascii="Arial" w:eastAsia="Calibri" w:hAnsi="Arial" w:cs="Arial"/>
            <w:sz w:val="24"/>
            <w:szCs w:val="20"/>
          </w:rPr>
          <w:t>Sustainable Undergraduate Research Fellowship</w:t>
        </w:r>
      </w:hyperlink>
      <w:r w:rsidR="00CB61DF" w:rsidRPr="0093799B">
        <w:rPr>
          <w:rFonts w:ascii="Arial" w:eastAsia="Calibri" w:hAnsi="Arial" w:cs="Arial"/>
          <w:color w:val="auto"/>
          <w:sz w:val="24"/>
          <w:szCs w:val="20"/>
        </w:rPr>
        <w:t xml:space="preserve"> (SURF) dedicated to conceiving projects that highlight the </w:t>
      </w:r>
      <w:proofErr w:type="spellStart"/>
      <w:r w:rsidR="00CB61DF" w:rsidRPr="0093799B">
        <w:rPr>
          <w:rFonts w:ascii="Arial" w:eastAsia="Calibri" w:hAnsi="Arial" w:cs="Arial"/>
          <w:color w:val="auto"/>
          <w:sz w:val="24"/>
          <w:szCs w:val="20"/>
        </w:rPr>
        <w:t>Kendeda</w:t>
      </w:r>
      <w:proofErr w:type="spellEnd"/>
      <w:r w:rsidR="00CB61DF" w:rsidRPr="0093799B">
        <w:rPr>
          <w:rFonts w:ascii="Arial" w:eastAsia="Calibri" w:hAnsi="Arial" w:cs="Arial"/>
          <w:color w:val="auto"/>
          <w:sz w:val="24"/>
          <w:szCs w:val="20"/>
        </w:rPr>
        <w:t xml:space="preserve"> Building’s sustainability</w:t>
      </w:r>
      <w:r w:rsidRPr="0093799B">
        <w:rPr>
          <w:rFonts w:ascii="Arial" w:eastAsia="Calibri" w:hAnsi="Arial" w:cs="Arial"/>
          <w:color w:val="auto"/>
          <w:sz w:val="24"/>
          <w:szCs w:val="20"/>
        </w:rPr>
        <w:t xml:space="preserve"> </w:t>
      </w:r>
      <w:r w:rsidR="004D2DBE" w:rsidRPr="0093799B">
        <w:rPr>
          <w:rFonts w:ascii="Arial" w:eastAsia="Calibri" w:hAnsi="Arial" w:cs="Arial"/>
          <w:color w:val="auto"/>
          <w:sz w:val="24"/>
          <w:szCs w:val="20"/>
        </w:rPr>
        <w:t>objectives, efforts and achievements.</w:t>
      </w:r>
    </w:p>
    <w:p w:rsidR="00E517F6" w:rsidRPr="0093799B" w:rsidRDefault="0093799B" w:rsidP="004F0BA5">
      <w:pPr>
        <w:widowControl w:val="0"/>
        <w:autoSpaceDE w:val="0"/>
        <w:autoSpaceDN w:val="0"/>
        <w:adjustRightInd w:val="0"/>
        <w:spacing w:before="360" w:after="240"/>
        <w:rPr>
          <w:rFonts w:ascii="Georgia" w:hAnsi="Georgia" w:cs="Arial"/>
          <w:b/>
          <w:color w:val="auto"/>
          <w:sz w:val="28"/>
          <w:szCs w:val="28"/>
        </w:rPr>
      </w:pPr>
      <w:r w:rsidRPr="0093799B">
        <w:rPr>
          <w:rFonts w:ascii="Georgia" w:hAnsi="Georgia" w:cs="Arial"/>
          <w:b/>
          <w:color w:val="auto"/>
          <w:sz w:val="28"/>
          <w:szCs w:val="28"/>
        </w:rPr>
        <w:t xml:space="preserve">Sound and Equity in the </w:t>
      </w:r>
      <w:proofErr w:type="spellStart"/>
      <w:r w:rsidRPr="0093799B">
        <w:rPr>
          <w:rFonts w:ascii="Georgia" w:hAnsi="Georgia" w:cs="Arial"/>
          <w:b/>
          <w:color w:val="auto"/>
          <w:sz w:val="28"/>
          <w:szCs w:val="28"/>
        </w:rPr>
        <w:t>Kendeda</w:t>
      </w:r>
      <w:proofErr w:type="spellEnd"/>
      <w:r w:rsidRPr="0093799B">
        <w:rPr>
          <w:rFonts w:ascii="Georgia" w:hAnsi="Georgia" w:cs="Arial"/>
          <w:b/>
          <w:color w:val="auto"/>
          <w:sz w:val="28"/>
          <w:szCs w:val="28"/>
        </w:rPr>
        <w:t xml:space="preserve"> Building </w:t>
      </w:r>
    </w:p>
    <w:p w:rsidR="00485B65" w:rsidRDefault="002E784A" w:rsidP="004F0BA5">
      <w:pPr>
        <w:spacing w:after="120"/>
        <w:rPr>
          <w:rFonts w:ascii="Arial" w:hAnsi="Arial" w:cs="Arial"/>
          <w:color w:val="auto"/>
          <w:sz w:val="24"/>
        </w:rPr>
      </w:pPr>
      <w:r>
        <w:rPr>
          <w:rFonts w:ascii="Arial" w:hAnsi="Arial" w:cs="Arial"/>
          <w:color w:val="auto"/>
          <w:sz w:val="24"/>
        </w:rPr>
        <w:t xml:space="preserve">If you are interested in using the KB Sound and Equity adaptation of the Smart Cities kit, you should begin by familiarizing your students with issues of visual and hearing impairment. </w:t>
      </w:r>
      <w:r w:rsidR="00796C2A">
        <w:rPr>
          <w:rFonts w:ascii="Arial" w:hAnsi="Arial" w:cs="Arial"/>
          <w:color w:val="auto"/>
          <w:sz w:val="24"/>
        </w:rPr>
        <w:t xml:space="preserve">Accessibility for people with a hearing or visual impairment </w:t>
      </w:r>
      <w:r w:rsidR="00676EB7">
        <w:rPr>
          <w:rFonts w:ascii="Arial" w:hAnsi="Arial" w:cs="Arial"/>
          <w:color w:val="auto"/>
          <w:sz w:val="24"/>
        </w:rPr>
        <w:t>is the</w:t>
      </w:r>
      <w:r w:rsidR="00485B65">
        <w:rPr>
          <w:rFonts w:ascii="Arial" w:hAnsi="Arial" w:cs="Arial"/>
          <w:color w:val="auto"/>
          <w:sz w:val="24"/>
        </w:rPr>
        <w:t xml:space="preserve"> </w:t>
      </w:r>
      <w:r w:rsidR="0082584B">
        <w:rPr>
          <w:rFonts w:ascii="Arial" w:hAnsi="Arial" w:cs="Arial"/>
          <w:color w:val="auto"/>
          <w:sz w:val="24"/>
        </w:rPr>
        <w:t xml:space="preserve">primary </w:t>
      </w:r>
      <w:r w:rsidR="00485B65">
        <w:rPr>
          <w:rFonts w:ascii="Arial" w:hAnsi="Arial" w:cs="Arial"/>
          <w:color w:val="auto"/>
          <w:sz w:val="24"/>
        </w:rPr>
        <w:t>connection between sound and equity in any building: visual signage, for example, should communicate with equally compelling sound; every major sonic event in the building should be translated into an equally compelling visual form.</w:t>
      </w:r>
      <w:r w:rsidR="005B75DE">
        <w:rPr>
          <w:rFonts w:ascii="Arial" w:hAnsi="Arial" w:cs="Arial"/>
          <w:color w:val="auto"/>
          <w:sz w:val="24"/>
        </w:rPr>
        <w:t xml:space="preserve"> </w:t>
      </w:r>
      <w:r w:rsidR="004770E7">
        <w:rPr>
          <w:rFonts w:ascii="Arial" w:hAnsi="Arial" w:cs="Arial"/>
          <w:color w:val="auto"/>
          <w:sz w:val="24"/>
        </w:rPr>
        <w:t xml:space="preserve">Even the complex menu navigation on interactive screens should have a sonic equivalent. Indeed, that is the focus of </w:t>
      </w:r>
      <w:r w:rsidR="005B75DE">
        <w:rPr>
          <w:rFonts w:ascii="Arial" w:hAnsi="Arial" w:cs="Arial"/>
          <w:color w:val="auto"/>
          <w:sz w:val="24"/>
        </w:rPr>
        <w:t xml:space="preserve">Georgia Tech </w:t>
      </w:r>
      <w:r w:rsidR="004770E7">
        <w:rPr>
          <w:rFonts w:ascii="Arial" w:hAnsi="Arial" w:cs="Arial"/>
          <w:color w:val="auto"/>
          <w:sz w:val="24"/>
        </w:rPr>
        <w:t xml:space="preserve">psychology </w:t>
      </w:r>
      <w:r w:rsidR="005B75DE">
        <w:rPr>
          <w:rFonts w:ascii="Arial" w:hAnsi="Arial" w:cs="Arial"/>
          <w:color w:val="auto"/>
          <w:sz w:val="24"/>
        </w:rPr>
        <w:t>professor Bruce Walke</w:t>
      </w:r>
      <w:r w:rsidR="004770E7">
        <w:rPr>
          <w:rFonts w:ascii="Arial" w:hAnsi="Arial" w:cs="Arial"/>
          <w:color w:val="auto"/>
          <w:sz w:val="24"/>
        </w:rPr>
        <w:t xml:space="preserve">r and his </w:t>
      </w:r>
      <w:hyperlink r:id="rId31" w:history="1">
        <w:proofErr w:type="spellStart"/>
        <w:r w:rsidR="004770E7" w:rsidRPr="004770E7">
          <w:rPr>
            <w:rStyle w:val="Hyperlink"/>
            <w:rFonts w:ascii="Arial" w:hAnsi="Arial" w:cs="Arial"/>
            <w:sz w:val="24"/>
          </w:rPr>
          <w:t>Sonification</w:t>
        </w:r>
        <w:proofErr w:type="spellEnd"/>
        <w:r w:rsidR="004770E7" w:rsidRPr="004770E7">
          <w:rPr>
            <w:rStyle w:val="Hyperlink"/>
            <w:rFonts w:ascii="Arial" w:hAnsi="Arial" w:cs="Arial"/>
            <w:sz w:val="24"/>
          </w:rPr>
          <w:t xml:space="preserve"> Lab</w:t>
        </w:r>
      </w:hyperlink>
      <w:r w:rsidR="004770E7">
        <w:rPr>
          <w:rFonts w:ascii="Arial" w:hAnsi="Arial" w:cs="Arial"/>
          <w:color w:val="auto"/>
          <w:sz w:val="24"/>
        </w:rPr>
        <w:t>.</w:t>
      </w:r>
      <w:r w:rsidR="005B75DE">
        <w:rPr>
          <w:rFonts w:ascii="Arial" w:hAnsi="Arial" w:cs="Arial"/>
          <w:color w:val="auto"/>
          <w:sz w:val="24"/>
        </w:rPr>
        <w:t xml:space="preserve"> </w:t>
      </w:r>
    </w:p>
    <w:p w:rsidR="002A6E91" w:rsidRDefault="004770E7" w:rsidP="004F0BA5">
      <w:pPr>
        <w:spacing w:after="120"/>
        <w:rPr>
          <w:rFonts w:ascii="Arial" w:hAnsi="Arial" w:cs="Arial"/>
          <w:color w:val="auto"/>
          <w:sz w:val="24"/>
        </w:rPr>
      </w:pPr>
      <w:r>
        <w:rPr>
          <w:rFonts w:ascii="Arial" w:hAnsi="Arial" w:cs="Arial"/>
          <w:color w:val="auto"/>
          <w:sz w:val="24"/>
        </w:rPr>
        <w:t>Though it points to the most direct</w:t>
      </w:r>
      <w:r w:rsidR="0082584B">
        <w:rPr>
          <w:rFonts w:ascii="Arial" w:hAnsi="Arial" w:cs="Arial"/>
          <w:color w:val="auto"/>
          <w:sz w:val="24"/>
        </w:rPr>
        <w:t xml:space="preserve"> </w:t>
      </w:r>
      <w:r>
        <w:rPr>
          <w:rFonts w:ascii="Arial" w:hAnsi="Arial" w:cs="Arial"/>
          <w:color w:val="auto"/>
          <w:sz w:val="24"/>
        </w:rPr>
        <w:t>connection</w:t>
      </w:r>
      <w:r w:rsidR="00A6781D">
        <w:rPr>
          <w:rFonts w:ascii="Arial" w:hAnsi="Arial" w:cs="Arial"/>
          <w:color w:val="auto"/>
          <w:sz w:val="24"/>
        </w:rPr>
        <w:t xml:space="preserve"> between sound and equity</w:t>
      </w:r>
      <w:r>
        <w:rPr>
          <w:rFonts w:ascii="Arial" w:hAnsi="Arial" w:cs="Arial"/>
          <w:color w:val="auto"/>
          <w:sz w:val="24"/>
        </w:rPr>
        <w:t xml:space="preserve">, accessibility is not the only significant connection between </w:t>
      </w:r>
      <w:r w:rsidR="00A6781D">
        <w:rPr>
          <w:rFonts w:ascii="Arial" w:hAnsi="Arial" w:cs="Arial"/>
          <w:color w:val="auto"/>
          <w:sz w:val="24"/>
        </w:rPr>
        <w:t>the two</w:t>
      </w:r>
      <w:r>
        <w:rPr>
          <w:rFonts w:ascii="Arial" w:hAnsi="Arial" w:cs="Arial"/>
          <w:color w:val="auto"/>
          <w:sz w:val="24"/>
        </w:rPr>
        <w:t>.</w:t>
      </w:r>
      <w:r w:rsidR="002217CB">
        <w:rPr>
          <w:rFonts w:ascii="Arial" w:hAnsi="Arial" w:cs="Arial"/>
          <w:color w:val="auto"/>
          <w:sz w:val="24"/>
        </w:rPr>
        <w:t xml:space="preserve"> </w:t>
      </w:r>
      <w:r w:rsidR="002E784A">
        <w:rPr>
          <w:rFonts w:ascii="Arial" w:hAnsi="Arial" w:cs="Arial"/>
          <w:color w:val="auto"/>
          <w:sz w:val="24"/>
        </w:rPr>
        <w:t>A hearing person’s</w:t>
      </w:r>
      <w:r w:rsidR="00F00625">
        <w:rPr>
          <w:rFonts w:ascii="Arial" w:hAnsi="Arial" w:cs="Arial"/>
          <w:color w:val="auto"/>
          <w:sz w:val="24"/>
        </w:rPr>
        <w:t xml:space="preserve"> </w:t>
      </w:r>
      <w:r w:rsidR="002217CB">
        <w:rPr>
          <w:rFonts w:ascii="Arial" w:hAnsi="Arial" w:cs="Arial"/>
          <w:color w:val="auto"/>
          <w:sz w:val="24"/>
        </w:rPr>
        <w:t xml:space="preserve">brain processes sound so quickly that </w:t>
      </w:r>
      <w:r w:rsidR="00412085">
        <w:rPr>
          <w:rFonts w:ascii="Arial" w:hAnsi="Arial" w:cs="Arial"/>
          <w:color w:val="auto"/>
          <w:sz w:val="24"/>
        </w:rPr>
        <w:t>sound influences all the other</w:t>
      </w:r>
      <w:r w:rsidR="00F00625">
        <w:rPr>
          <w:rFonts w:ascii="Arial" w:hAnsi="Arial" w:cs="Arial"/>
          <w:color w:val="auto"/>
          <w:sz w:val="24"/>
        </w:rPr>
        <w:t xml:space="preserve"> senses (</w:t>
      </w:r>
      <w:r w:rsidR="002217CB">
        <w:rPr>
          <w:rFonts w:ascii="Arial" w:hAnsi="Arial" w:cs="Arial"/>
          <w:color w:val="auto"/>
          <w:sz w:val="24"/>
        </w:rPr>
        <w:t>“</w:t>
      </w:r>
      <w:hyperlink r:id="rId32" w:history="1">
        <w:r w:rsidR="00412085" w:rsidRPr="00412085">
          <w:rPr>
            <w:rStyle w:val="Hyperlink"/>
            <w:rFonts w:ascii="Arial" w:hAnsi="Arial" w:cs="Arial"/>
            <w:sz w:val="24"/>
          </w:rPr>
          <w:t>How Sound Shaped</w:t>
        </w:r>
      </w:hyperlink>
      <w:r w:rsidR="00412085">
        <w:rPr>
          <w:rFonts w:ascii="Arial" w:hAnsi="Arial" w:cs="Arial"/>
          <w:color w:val="auto"/>
          <w:sz w:val="24"/>
        </w:rPr>
        <w:t>”)</w:t>
      </w:r>
      <w:r w:rsidR="002217CB">
        <w:rPr>
          <w:rFonts w:ascii="Arial" w:hAnsi="Arial" w:cs="Arial"/>
          <w:color w:val="auto"/>
          <w:sz w:val="24"/>
        </w:rPr>
        <w:t xml:space="preserve">. </w:t>
      </w:r>
      <w:r w:rsidR="00C17FBA">
        <w:rPr>
          <w:rFonts w:ascii="Arial" w:hAnsi="Arial" w:cs="Arial"/>
          <w:color w:val="auto"/>
          <w:sz w:val="24"/>
        </w:rPr>
        <w:t>It follows that</w:t>
      </w:r>
      <w:r w:rsidR="00A6781D">
        <w:rPr>
          <w:rFonts w:ascii="Arial" w:hAnsi="Arial" w:cs="Arial"/>
          <w:color w:val="auto"/>
          <w:sz w:val="24"/>
        </w:rPr>
        <w:t xml:space="preserve"> </w:t>
      </w:r>
      <w:r w:rsidR="002E784A">
        <w:rPr>
          <w:rFonts w:ascii="Arial" w:hAnsi="Arial" w:cs="Arial"/>
          <w:color w:val="auto"/>
          <w:sz w:val="24"/>
        </w:rPr>
        <w:t xml:space="preserve">for a hearing person, </w:t>
      </w:r>
      <w:r w:rsidR="00A6781D">
        <w:rPr>
          <w:rFonts w:ascii="Arial" w:hAnsi="Arial" w:cs="Arial"/>
          <w:color w:val="auto"/>
          <w:sz w:val="24"/>
        </w:rPr>
        <w:t>the sounds in a given space—for example, a room or area in a Living Building—</w:t>
      </w:r>
      <w:r w:rsidR="00F00625">
        <w:rPr>
          <w:rFonts w:ascii="Arial" w:hAnsi="Arial" w:cs="Arial"/>
          <w:color w:val="auto"/>
          <w:sz w:val="24"/>
        </w:rPr>
        <w:t>shape</w:t>
      </w:r>
      <w:r w:rsidR="00A6781D">
        <w:rPr>
          <w:rFonts w:ascii="Arial" w:hAnsi="Arial" w:cs="Arial"/>
          <w:color w:val="auto"/>
          <w:sz w:val="24"/>
        </w:rPr>
        <w:t xml:space="preserve"> </w:t>
      </w:r>
      <w:r w:rsidR="002E784A">
        <w:rPr>
          <w:rFonts w:ascii="Arial" w:hAnsi="Arial" w:cs="Arial"/>
          <w:color w:val="auto"/>
          <w:sz w:val="24"/>
        </w:rPr>
        <w:t xml:space="preserve">their </w:t>
      </w:r>
      <w:r w:rsidR="002A6E91">
        <w:rPr>
          <w:rFonts w:ascii="Arial" w:hAnsi="Arial" w:cs="Arial"/>
          <w:color w:val="auto"/>
          <w:sz w:val="24"/>
        </w:rPr>
        <w:t>experience of that space. As soon as they cross from one space into anoth</w:t>
      </w:r>
      <w:r w:rsidR="00F00625">
        <w:rPr>
          <w:rFonts w:ascii="Arial" w:hAnsi="Arial" w:cs="Arial"/>
          <w:color w:val="auto"/>
          <w:sz w:val="24"/>
        </w:rPr>
        <w:t xml:space="preserve">er, they ask and answer a </w:t>
      </w:r>
      <w:r w:rsidR="002A6E91">
        <w:rPr>
          <w:rFonts w:ascii="Arial" w:hAnsi="Arial" w:cs="Arial"/>
          <w:color w:val="auto"/>
          <w:sz w:val="24"/>
        </w:rPr>
        <w:t xml:space="preserve">series of unconscious questions: Is this the right place? Am </w:t>
      </w:r>
      <w:r w:rsidR="00F00625">
        <w:rPr>
          <w:rFonts w:ascii="Arial" w:hAnsi="Arial" w:cs="Arial"/>
          <w:color w:val="auto"/>
          <w:sz w:val="24"/>
        </w:rPr>
        <w:t>I safe? Do we belong here? T</w:t>
      </w:r>
      <w:r w:rsidR="002A6E91">
        <w:rPr>
          <w:rFonts w:ascii="Arial" w:hAnsi="Arial" w:cs="Arial"/>
          <w:color w:val="auto"/>
          <w:sz w:val="24"/>
        </w:rPr>
        <w:t>hese last two directly address two of the Equity Petal W</w:t>
      </w:r>
      <w:r w:rsidR="00F00625">
        <w:rPr>
          <w:rFonts w:ascii="Arial" w:hAnsi="Arial" w:cs="Arial"/>
          <w:color w:val="auto"/>
          <w:sz w:val="24"/>
        </w:rPr>
        <w:t xml:space="preserve">ork Group’s objectives for </w:t>
      </w:r>
      <w:r w:rsidR="002A6E91">
        <w:rPr>
          <w:rFonts w:ascii="Arial" w:hAnsi="Arial" w:cs="Arial"/>
          <w:color w:val="auto"/>
          <w:sz w:val="24"/>
        </w:rPr>
        <w:t xml:space="preserve">creating a welcoming building culture and ensuring safe pathways to and from surrounding communities. </w:t>
      </w:r>
    </w:p>
    <w:p w:rsidR="009355FA" w:rsidRPr="009355FA" w:rsidRDefault="00736577" w:rsidP="004F0BA5">
      <w:pPr>
        <w:spacing w:after="120"/>
        <w:rPr>
          <w:rFonts w:ascii="Arial" w:hAnsi="Arial" w:cs="Arial"/>
          <w:color w:val="auto"/>
          <w:sz w:val="24"/>
        </w:rPr>
      </w:pPr>
      <w:r>
        <w:rPr>
          <w:rFonts w:ascii="Arial" w:hAnsi="Arial" w:cs="Arial"/>
          <w:color w:val="auto"/>
          <w:sz w:val="24"/>
        </w:rPr>
        <w:t xml:space="preserve">Before playing the KB Sound &amp; Equity Game, make sure to familiarize your students with the concepts of </w:t>
      </w:r>
      <w:hyperlink r:id="rId33" w:history="1">
        <w:proofErr w:type="spellStart"/>
        <w:r w:rsidRPr="00C17FBA">
          <w:rPr>
            <w:rStyle w:val="Hyperlink"/>
            <w:rFonts w:ascii="Arial" w:hAnsi="Arial" w:cs="Arial"/>
            <w:sz w:val="24"/>
          </w:rPr>
          <w:t>soundscape</w:t>
        </w:r>
        <w:proofErr w:type="spellEnd"/>
      </w:hyperlink>
      <w:r>
        <w:rPr>
          <w:rFonts w:ascii="Arial" w:hAnsi="Arial" w:cs="Arial"/>
          <w:color w:val="auto"/>
          <w:sz w:val="24"/>
        </w:rPr>
        <w:t xml:space="preserve"> and “</w:t>
      </w:r>
      <w:hyperlink r:id="rId34" w:history="1">
        <w:r w:rsidRPr="00C17FBA">
          <w:rPr>
            <w:rStyle w:val="Hyperlink"/>
            <w:rFonts w:ascii="Arial" w:hAnsi="Arial" w:cs="Arial"/>
            <w:sz w:val="24"/>
          </w:rPr>
          <w:t>acoustic arenas</w:t>
        </w:r>
      </w:hyperlink>
      <w:r>
        <w:rPr>
          <w:rStyle w:val="Hyperlink"/>
          <w:rFonts w:ascii="Arial" w:hAnsi="Arial" w:cs="Arial"/>
          <w:sz w:val="24"/>
        </w:rPr>
        <w:t>.</w:t>
      </w:r>
      <w:r>
        <w:rPr>
          <w:rFonts w:ascii="Arial" w:hAnsi="Arial" w:cs="Arial"/>
          <w:color w:val="auto"/>
          <w:sz w:val="24"/>
        </w:rPr>
        <w:t xml:space="preserve">” </w:t>
      </w:r>
      <w:r w:rsidR="00C17FBA">
        <w:rPr>
          <w:rFonts w:ascii="Arial" w:hAnsi="Arial" w:cs="Arial"/>
          <w:color w:val="auto"/>
          <w:sz w:val="24"/>
        </w:rPr>
        <w:t xml:space="preserve">Paying close attention to </w:t>
      </w:r>
      <w:r>
        <w:rPr>
          <w:rFonts w:ascii="Arial" w:hAnsi="Arial" w:cs="Arial"/>
          <w:color w:val="auto"/>
          <w:sz w:val="24"/>
        </w:rPr>
        <w:t xml:space="preserve">these aspects in the </w:t>
      </w:r>
      <w:proofErr w:type="spellStart"/>
      <w:r w:rsidR="00F00625">
        <w:rPr>
          <w:rFonts w:ascii="Arial" w:hAnsi="Arial" w:cs="Arial"/>
          <w:color w:val="auto"/>
          <w:sz w:val="24"/>
        </w:rPr>
        <w:t>Kendeda</w:t>
      </w:r>
      <w:proofErr w:type="spellEnd"/>
      <w:r w:rsidR="00C17FBA">
        <w:rPr>
          <w:rFonts w:ascii="Arial" w:hAnsi="Arial" w:cs="Arial"/>
          <w:color w:val="auto"/>
          <w:sz w:val="24"/>
        </w:rPr>
        <w:t xml:space="preserve"> Building </w:t>
      </w:r>
      <w:r w:rsidR="00F00625">
        <w:rPr>
          <w:rFonts w:ascii="Arial" w:hAnsi="Arial" w:cs="Arial"/>
          <w:color w:val="auto"/>
          <w:sz w:val="24"/>
        </w:rPr>
        <w:t>is a powerful tool for working toward the Equity Petal objectives</w:t>
      </w:r>
      <w:r w:rsidR="00C17FBA">
        <w:rPr>
          <w:rFonts w:ascii="Arial" w:hAnsi="Arial" w:cs="Arial"/>
          <w:color w:val="auto"/>
          <w:sz w:val="24"/>
        </w:rPr>
        <w:t>.</w:t>
      </w:r>
    </w:p>
    <w:p w:rsidR="009355FA" w:rsidRPr="0093799B" w:rsidRDefault="0093799B" w:rsidP="004F0BA5">
      <w:pPr>
        <w:widowControl w:val="0"/>
        <w:autoSpaceDE w:val="0"/>
        <w:autoSpaceDN w:val="0"/>
        <w:adjustRightInd w:val="0"/>
        <w:spacing w:before="360" w:after="240"/>
        <w:rPr>
          <w:rFonts w:ascii="Georgia" w:hAnsi="Georgia" w:cs="Arial"/>
          <w:b/>
          <w:color w:val="auto"/>
          <w:sz w:val="28"/>
          <w:szCs w:val="28"/>
        </w:rPr>
      </w:pPr>
      <w:r>
        <w:rPr>
          <w:rFonts w:ascii="Georgia" w:hAnsi="Georgia" w:cs="Arial"/>
          <w:b/>
          <w:color w:val="auto"/>
          <w:sz w:val="28"/>
          <w:szCs w:val="28"/>
        </w:rPr>
        <w:t xml:space="preserve">References </w:t>
      </w:r>
    </w:p>
    <w:p w:rsidR="002A5BD1" w:rsidRDefault="002A5BD1" w:rsidP="004F0BA5">
      <w:pPr>
        <w:pStyle w:val="NormalWeb"/>
        <w:spacing w:before="0" w:beforeAutospacing="0" w:after="120" w:afterAutospacing="0"/>
        <w:ind w:left="720" w:hanging="720"/>
        <w:rPr>
          <w:rStyle w:val="Emphasis"/>
          <w:rFonts w:ascii="Trebuchet MS" w:eastAsiaTheme="minorHAnsi" w:hAnsi="Trebuchet MS" w:cstheme="minorBidi"/>
          <w:color w:val="545454"/>
          <w:sz w:val="18"/>
        </w:rPr>
      </w:pPr>
      <w:proofErr w:type="gramStart"/>
      <w:r>
        <w:rPr>
          <w:rStyle w:val="Emphasis"/>
          <w:rFonts w:ascii="Arial" w:hAnsi="Arial" w:cs="Arial"/>
          <w:i w:val="0"/>
        </w:rPr>
        <w:t>Center for Serve-Learn-Sustain.</w:t>
      </w:r>
      <w:proofErr w:type="gramEnd"/>
      <w:r>
        <w:rPr>
          <w:rStyle w:val="Emphasis"/>
          <w:rFonts w:ascii="Arial" w:hAnsi="Arial" w:cs="Arial"/>
          <w:i w:val="0"/>
        </w:rPr>
        <w:t xml:space="preserve"> “Living Building Challenge—Equity Petal Work Group.” </w:t>
      </w:r>
      <w:r>
        <w:rPr>
          <w:rStyle w:val="Emphasis"/>
          <w:rFonts w:ascii="Arial" w:hAnsi="Arial" w:cs="Arial"/>
        </w:rPr>
        <w:t xml:space="preserve">Serve-Learn-Sustain, </w:t>
      </w:r>
      <w:r>
        <w:rPr>
          <w:rStyle w:val="Emphasis"/>
          <w:rFonts w:ascii="Arial" w:hAnsi="Arial" w:cs="Arial"/>
          <w:i w:val="0"/>
        </w:rPr>
        <w:t>Georgia Tech, 2018, serve-learn-sustain.gatech.edu. Accessed 7 Aug. 2018.</w:t>
      </w:r>
    </w:p>
    <w:p w:rsidR="00521B3F" w:rsidRPr="00521B3F" w:rsidRDefault="00521B3F" w:rsidP="004F0BA5">
      <w:pPr>
        <w:pStyle w:val="NormalWeb"/>
        <w:spacing w:before="0" w:beforeAutospacing="0" w:after="120" w:afterAutospacing="0"/>
        <w:ind w:left="720" w:hanging="720"/>
        <w:rPr>
          <w:rStyle w:val="Emphasis"/>
        </w:rPr>
      </w:pPr>
      <w:proofErr w:type="gramStart"/>
      <w:r>
        <w:rPr>
          <w:rStyle w:val="Emphasis"/>
          <w:rFonts w:ascii="Arial" w:hAnsi="Arial" w:cs="Arial"/>
          <w:i w:val="0"/>
        </w:rPr>
        <w:t>Center for Student Diversity and Inclusion.</w:t>
      </w:r>
      <w:proofErr w:type="gramEnd"/>
      <w:r>
        <w:rPr>
          <w:rStyle w:val="Emphasis"/>
          <w:rFonts w:ascii="Arial" w:hAnsi="Arial" w:cs="Arial"/>
          <w:i w:val="0"/>
        </w:rPr>
        <w:t xml:space="preserve"> “Living Building Equity Champions.” </w:t>
      </w:r>
      <w:r>
        <w:rPr>
          <w:rStyle w:val="Emphasis"/>
          <w:rFonts w:ascii="Arial" w:hAnsi="Arial" w:cs="Arial"/>
        </w:rPr>
        <w:t xml:space="preserve">Institute Diversity, </w:t>
      </w:r>
      <w:r>
        <w:rPr>
          <w:rStyle w:val="Emphasis"/>
          <w:rFonts w:ascii="Arial" w:hAnsi="Arial" w:cs="Arial"/>
          <w:i w:val="0"/>
        </w:rPr>
        <w:t xml:space="preserve">Georgia Tech, 2018, </w:t>
      </w:r>
      <w:r w:rsidRPr="00521B3F">
        <w:rPr>
          <w:rStyle w:val="Emphasis"/>
          <w:rFonts w:ascii="Arial" w:hAnsi="Arial" w:cs="Arial"/>
          <w:i w:val="0"/>
          <w:iCs w:val="0"/>
        </w:rPr>
        <w:t>www.csdi.gatech.edu/living-building-equity-champions</w:t>
      </w:r>
      <w:r>
        <w:rPr>
          <w:rStyle w:val="Emphasis"/>
          <w:rFonts w:ascii="Arial" w:hAnsi="Arial" w:cs="Arial"/>
          <w:i w:val="0"/>
        </w:rPr>
        <w:t>. Accessed 7 Aug. 2018.</w:t>
      </w:r>
    </w:p>
    <w:p w:rsidR="00FA4687" w:rsidRPr="00FA4687" w:rsidRDefault="00FA4687" w:rsidP="004F0BA5">
      <w:pPr>
        <w:pStyle w:val="NormalWeb"/>
        <w:spacing w:before="0" w:beforeAutospacing="0" w:after="120" w:afterAutospacing="0"/>
        <w:ind w:left="720" w:hanging="720"/>
        <w:rPr>
          <w:rStyle w:val="Emphasis"/>
        </w:rPr>
      </w:pPr>
      <w:r>
        <w:rPr>
          <w:rStyle w:val="Emphasis"/>
          <w:rFonts w:ascii="Arial" w:hAnsi="Arial" w:cs="Arial"/>
          <w:i w:val="0"/>
        </w:rPr>
        <w:t xml:space="preserve">Edelstein, Ken. “Georgia Tech Aims to Exceed Living Building Equity Goals.” </w:t>
      </w:r>
      <w:r>
        <w:rPr>
          <w:rStyle w:val="Emphasis"/>
          <w:rFonts w:ascii="Arial" w:hAnsi="Arial" w:cs="Arial"/>
        </w:rPr>
        <w:t xml:space="preserve">Living Building Chronicle, </w:t>
      </w:r>
      <w:proofErr w:type="spellStart"/>
      <w:r>
        <w:rPr>
          <w:rStyle w:val="Emphasis"/>
          <w:rFonts w:ascii="Arial" w:hAnsi="Arial" w:cs="Arial"/>
          <w:i w:val="0"/>
        </w:rPr>
        <w:t>Kendeda</w:t>
      </w:r>
      <w:proofErr w:type="spellEnd"/>
      <w:r>
        <w:rPr>
          <w:rStyle w:val="Emphasis"/>
          <w:rFonts w:ascii="Arial" w:hAnsi="Arial" w:cs="Arial"/>
          <w:i w:val="0"/>
        </w:rPr>
        <w:t xml:space="preserve"> Fund, 26 June 2017. </w:t>
      </w:r>
      <w:proofErr w:type="gramStart"/>
      <w:r w:rsidR="00B42F53">
        <w:rPr>
          <w:rStyle w:val="Emphasis"/>
          <w:rFonts w:ascii="Arial" w:hAnsi="Arial" w:cs="Arial"/>
          <w:i w:val="0"/>
        </w:rPr>
        <w:t>livingbuilding.kendedafund.org. Accessed 7 Aug. 2018.</w:t>
      </w:r>
      <w:proofErr w:type="gramEnd"/>
    </w:p>
    <w:p w:rsidR="009355FA" w:rsidRPr="001E6E6D" w:rsidRDefault="009355FA" w:rsidP="004F0BA5">
      <w:pPr>
        <w:pStyle w:val="NormalWeb"/>
        <w:spacing w:before="0" w:beforeAutospacing="0" w:after="120" w:afterAutospacing="0"/>
        <w:ind w:left="720" w:hanging="720"/>
        <w:rPr>
          <w:rStyle w:val="Emphasis"/>
        </w:rPr>
      </w:pPr>
      <w:r>
        <w:rPr>
          <w:rStyle w:val="Emphasis"/>
          <w:rFonts w:ascii="Arial" w:hAnsi="Arial" w:cs="Arial"/>
          <w:i w:val="0"/>
        </w:rPr>
        <w:t xml:space="preserve">International Living Future Institute. </w:t>
      </w:r>
      <w:r>
        <w:rPr>
          <w:rStyle w:val="Emphasis"/>
          <w:rFonts w:ascii="Arial" w:hAnsi="Arial" w:cs="Arial"/>
        </w:rPr>
        <w:t>Liv</w:t>
      </w:r>
      <w:r w:rsidR="001E6E6D">
        <w:rPr>
          <w:rStyle w:val="Emphasis"/>
          <w:rFonts w:ascii="Arial" w:hAnsi="Arial" w:cs="Arial"/>
        </w:rPr>
        <w:t>ing Building Challenge</w:t>
      </w:r>
      <w:r w:rsidR="00C17FBA">
        <w:rPr>
          <w:rStyle w:val="Emphasis"/>
          <w:rFonts w:ascii="Arial" w:hAnsi="Arial" w:cs="Arial"/>
        </w:rPr>
        <w:t xml:space="preserve"> 3.1</w:t>
      </w:r>
      <w:r w:rsidR="001E6E6D">
        <w:rPr>
          <w:rStyle w:val="Emphasis"/>
          <w:rFonts w:ascii="Arial" w:hAnsi="Arial" w:cs="Arial"/>
        </w:rPr>
        <w:t xml:space="preserve"> Standard</w:t>
      </w:r>
      <w:r w:rsidR="001E6E6D">
        <w:rPr>
          <w:rStyle w:val="Emphasis"/>
          <w:rFonts w:ascii="Arial" w:hAnsi="Arial" w:cs="Arial"/>
          <w:i w:val="0"/>
        </w:rPr>
        <w:t>.</w:t>
      </w:r>
      <w:r>
        <w:rPr>
          <w:rStyle w:val="Emphasis"/>
          <w:rFonts w:ascii="Arial" w:hAnsi="Arial" w:cs="Arial"/>
          <w:i w:val="0"/>
        </w:rPr>
        <w:t xml:space="preserve"> </w:t>
      </w:r>
      <w:r w:rsidRPr="00AF64E7">
        <w:rPr>
          <w:rStyle w:val="Emphasis"/>
          <w:rFonts w:ascii="Arial" w:hAnsi="Arial" w:cs="Arial"/>
          <w:i w:val="0"/>
        </w:rPr>
        <w:t>International Living Future Institute,</w:t>
      </w:r>
      <w:r>
        <w:rPr>
          <w:rStyle w:val="Emphasis"/>
          <w:rFonts w:ascii="Arial" w:hAnsi="Arial" w:cs="Arial"/>
        </w:rPr>
        <w:t xml:space="preserve"> </w:t>
      </w:r>
      <w:r w:rsidR="001E6E6D">
        <w:rPr>
          <w:rStyle w:val="Emphasis"/>
          <w:rFonts w:ascii="Arial" w:hAnsi="Arial" w:cs="Arial"/>
          <w:i w:val="0"/>
        </w:rPr>
        <w:t>2016</w:t>
      </w:r>
      <w:r>
        <w:rPr>
          <w:rStyle w:val="Emphasis"/>
          <w:rFonts w:ascii="Arial" w:hAnsi="Arial" w:cs="Arial"/>
          <w:i w:val="0"/>
        </w:rPr>
        <w:t xml:space="preserve">. </w:t>
      </w:r>
    </w:p>
    <w:p w:rsidR="00F00625" w:rsidRDefault="00010681" w:rsidP="004F0BA5">
      <w:pPr>
        <w:pStyle w:val="NormalWeb"/>
        <w:spacing w:before="0" w:beforeAutospacing="0" w:after="120" w:afterAutospacing="0"/>
        <w:ind w:left="720" w:hanging="720"/>
        <w:rPr>
          <w:rStyle w:val="Emphasis"/>
        </w:rPr>
      </w:pPr>
      <w:r w:rsidRPr="001E6E6D">
        <w:rPr>
          <w:rStyle w:val="Emphasis"/>
          <w:rFonts w:ascii="Arial" w:hAnsi="Arial" w:cs="Arial"/>
          <w:i w:val="0"/>
        </w:rPr>
        <w:t xml:space="preserve">“Living Building Dashboard Pilot Project.” </w:t>
      </w:r>
      <w:r w:rsidRPr="001E6E6D">
        <w:rPr>
          <w:rStyle w:val="Emphasis"/>
          <w:rFonts w:ascii="Arial" w:hAnsi="Arial" w:cs="Arial"/>
        </w:rPr>
        <w:t>Brook Byers Institute for Sustainable Systems</w:t>
      </w:r>
      <w:r w:rsidRPr="001E6E6D">
        <w:rPr>
          <w:rStyle w:val="Emphasis"/>
          <w:rFonts w:ascii="Arial" w:hAnsi="Arial" w:cs="Arial"/>
          <w:i w:val="0"/>
        </w:rPr>
        <w:t>, Georgia Tech, 2018, sustainability.gatech.edu/surf. Accessed 7 Aug. 2018.</w:t>
      </w:r>
    </w:p>
    <w:p w:rsidR="0093799B" w:rsidRPr="00796C2A" w:rsidRDefault="00191B6B" w:rsidP="004F0BA5">
      <w:pPr>
        <w:pStyle w:val="NormalWeb"/>
        <w:spacing w:before="0" w:beforeAutospacing="0" w:after="120" w:afterAutospacing="0"/>
        <w:ind w:left="720" w:hanging="720"/>
        <w:rPr>
          <w:rFonts w:ascii="Arial" w:hAnsi="Arial" w:cs="Arial"/>
          <w:iCs/>
        </w:rPr>
      </w:pPr>
      <w:proofErr w:type="spellStart"/>
      <w:r>
        <w:rPr>
          <w:rStyle w:val="Emphasis"/>
          <w:rFonts w:ascii="Arial" w:hAnsi="Arial" w:cs="Arial"/>
          <w:i w:val="0"/>
        </w:rPr>
        <w:t>McQuay</w:t>
      </w:r>
      <w:proofErr w:type="spellEnd"/>
      <w:r>
        <w:rPr>
          <w:rStyle w:val="Emphasis"/>
          <w:rFonts w:ascii="Arial" w:hAnsi="Arial" w:cs="Arial"/>
          <w:i w:val="0"/>
        </w:rPr>
        <w:t xml:space="preserve">, Bill. “How Sound Shaped the Evolution of Your Brain.” </w:t>
      </w:r>
      <w:r>
        <w:rPr>
          <w:rStyle w:val="Emphasis"/>
          <w:rFonts w:ascii="Arial" w:hAnsi="Arial" w:cs="Arial"/>
        </w:rPr>
        <w:t xml:space="preserve">Health News from NPR, </w:t>
      </w:r>
      <w:r>
        <w:rPr>
          <w:rStyle w:val="Emphasis"/>
          <w:rFonts w:ascii="Arial" w:hAnsi="Arial" w:cs="Arial"/>
          <w:i w:val="0"/>
        </w:rPr>
        <w:t xml:space="preserve">NPR, 10 Sept. 2015. </w:t>
      </w:r>
      <w:r w:rsidR="0093799B">
        <w:rPr>
          <w:rFonts w:ascii="Georgia" w:eastAsia="Calibri" w:hAnsi="Georgia" w:cs="Arial"/>
          <w:b/>
          <w:noProof/>
          <w:sz w:val="32"/>
          <w:szCs w:val="32"/>
        </w:rPr>
        <w:br w:type="page"/>
      </w:r>
    </w:p>
    <w:p w:rsidR="00046C5B" w:rsidRPr="00046C5B" w:rsidRDefault="00046C5B" w:rsidP="004F0BA5">
      <w:pPr>
        <w:spacing w:before="360" w:after="240"/>
        <w:outlineLvl w:val="0"/>
        <w:rPr>
          <w:rFonts w:ascii="Georgia" w:eastAsia="Calibri" w:hAnsi="Georgia" w:cs="Arial"/>
          <w:noProof/>
          <w:color w:val="auto"/>
          <w:sz w:val="32"/>
          <w:szCs w:val="32"/>
        </w:rPr>
      </w:pPr>
      <w:r>
        <w:rPr>
          <w:rFonts w:ascii="Georgia" w:eastAsia="Calibri" w:hAnsi="Georgia" w:cs="Arial"/>
          <w:b/>
          <w:noProof/>
          <w:color w:val="auto"/>
          <w:sz w:val="32"/>
          <w:szCs w:val="32"/>
        </w:rPr>
        <w:t>Activity Instructions and Optional</w:t>
      </w:r>
      <w:r w:rsidR="006B0DAE">
        <w:rPr>
          <w:rFonts w:ascii="Georgia" w:eastAsia="Calibri" w:hAnsi="Georgia" w:cs="Arial"/>
          <w:b/>
          <w:noProof/>
          <w:color w:val="auto"/>
          <w:sz w:val="32"/>
          <w:szCs w:val="32"/>
        </w:rPr>
        <w:t xml:space="preserve"> Pregame</w:t>
      </w:r>
      <w:r>
        <w:rPr>
          <w:rFonts w:ascii="Georgia" w:eastAsia="Calibri" w:hAnsi="Georgia" w:cs="Arial"/>
          <w:b/>
          <w:noProof/>
          <w:color w:val="auto"/>
          <w:sz w:val="32"/>
          <w:szCs w:val="32"/>
        </w:rPr>
        <w:t xml:space="preserve"> Assignment</w:t>
      </w:r>
    </w:p>
    <w:p w:rsidR="003261F1" w:rsidRPr="00686E9B" w:rsidRDefault="003261F1" w:rsidP="004F0BA5">
      <w:pPr>
        <w:widowControl w:val="0"/>
        <w:autoSpaceDE w:val="0"/>
        <w:autoSpaceDN w:val="0"/>
        <w:adjustRightInd w:val="0"/>
        <w:spacing w:after="120"/>
        <w:rPr>
          <w:rFonts w:ascii="Arial" w:hAnsi="Arial" w:cs="Arial"/>
          <w:color w:val="auto"/>
          <w:sz w:val="24"/>
        </w:rPr>
      </w:pPr>
      <w:r w:rsidRPr="00686E9B">
        <w:rPr>
          <w:rFonts w:ascii="Arial" w:hAnsi="Arial" w:cs="Arial"/>
          <w:color w:val="auto"/>
          <w:sz w:val="24"/>
        </w:rPr>
        <w:t>Ask students to study and respond to the LBC Equity Petal readings below.</w:t>
      </w:r>
      <w:r w:rsidR="00D23D09">
        <w:rPr>
          <w:rFonts w:ascii="Arial" w:hAnsi="Arial" w:cs="Arial"/>
          <w:color w:val="auto"/>
          <w:sz w:val="24"/>
        </w:rPr>
        <w:t xml:space="preserve"> Response can take the form of group/small group discussion, a writing assignment, or some other activity of your design. </w:t>
      </w:r>
    </w:p>
    <w:p w:rsidR="003261F1" w:rsidRPr="003261F1" w:rsidRDefault="00744945" w:rsidP="004F0BA5">
      <w:pPr>
        <w:pStyle w:val="ListParagraph"/>
        <w:widowControl w:val="0"/>
        <w:numPr>
          <w:ilvl w:val="0"/>
          <w:numId w:val="3"/>
        </w:numPr>
        <w:autoSpaceDE w:val="0"/>
        <w:autoSpaceDN w:val="0"/>
        <w:adjustRightInd w:val="0"/>
        <w:spacing w:after="120"/>
        <w:contextualSpacing w:val="0"/>
        <w:rPr>
          <w:rFonts w:ascii="Arial" w:hAnsi="Arial" w:cs="Arial"/>
          <w:color w:val="auto"/>
          <w:sz w:val="24"/>
        </w:rPr>
      </w:pPr>
      <w:r>
        <w:rPr>
          <w:rFonts w:ascii="Arial" w:hAnsi="Arial" w:cs="Arial"/>
          <w:color w:val="auto"/>
          <w:sz w:val="24"/>
        </w:rPr>
        <w:t xml:space="preserve">Living Building Challenge </w:t>
      </w:r>
      <w:r w:rsidR="003261F1" w:rsidRPr="00686E9B">
        <w:rPr>
          <w:rFonts w:ascii="Arial" w:hAnsi="Arial" w:cs="Arial"/>
          <w:color w:val="auto"/>
          <w:sz w:val="24"/>
        </w:rPr>
        <w:t>“</w:t>
      </w:r>
      <w:hyperlink r:id="rId35" w:history="1">
        <w:r w:rsidR="003261F1" w:rsidRPr="00686E9B">
          <w:rPr>
            <w:rStyle w:val="Hyperlink"/>
            <w:rFonts w:ascii="Arial" w:hAnsi="Arial" w:cs="Arial"/>
            <w:sz w:val="24"/>
          </w:rPr>
          <w:t>Equity Petal Intent</w:t>
        </w:r>
      </w:hyperlink>
      <w:r w:rsidR="003261F1" w:rsidRPr="00686E9B">
        <w:rPr>
          <w:rFonts w:ascii="Arial" w:hAnsi="Arial" w:cs="Arial"/>
          <w:color w:val="auto"/>
          <w:sz w:val="24"/>
        </w:rPr>
        <w:t>”</w:t>
      </w:r>
    </w:p>
    <w:p w:rsidR="003261F1" w:rsidRPr="003261F1" w:rsidRDefault="003261F1" w:rsidP="004F0BA5">
      <w:pPr>
        <w:pStyle w:val="ListParagraph"/>
        <w:widowControl w:val="0"/>
        <w:numPr>
          <w:ilvl w:val="0"/>
          <w:numId w:val="3"/>
        </w:numPr>
        <w:autoSpaceDE w:val="0"/>
        <w:autoSpaceDN w:val="0"/>
        <w:adjustRightInd w:val="0"/>
        <w:spacing w:after="120"/>
        <w:contextualSpacing w:val="0"/>
        <w:rPr>
          <w:rFonts w:ascii="Arial" w:hAnsi="Arial" w:cs="Arial"/>
          <w:color w:val="auto"/>
          <w:sz w:val="24"/>
        </w:rPr>
      </w:pPr>
      <w:r w:rsidRPr="00686E9B">
        <w:rPr>
          <w:rFonts w:ascii="Arial" w:hAnsi="Arial" w:cs="Arial"/>
          <w:color w:val="auto"/>
          <w:sz w:val="24"/>
        </w:rPr>
        <w:t xml:space="preserve">SLS </w:t>
      </w:r>
      <w:hyperlink r:id="rId36" w:history="1">
        <w:r w:rsidRPr="00686E9B">
          <w:rPr>
            <w:rStyle w:val="Hyperlink"/>
            <w:rFonts w:ascii="Arial" w:hAnsi="Arial" w:cs="Arial"/>
            <w:sz w:val="24"/>
          </w:rPr>
          <w:t>Equity Petal Work Group</w:t>
        </w:r>
      </w:hyperlink>
      <w:r w:rsidRPr="00686E9B">
        <w:rPr>
          <w:rStyle w:val="Hyperlink"/>
          <w:rFonts w:ascii="Arial" w:hAnsi="Arial" w:cs="Arial"/>
          <w:color w:val="auto"/>
          <w:sz w:val="24"/>
          <w:u w:val="none"/>
        </w:rPr>
        <w:t xml:space="preserve"> </w:t>
      </w:r>
    </w:p>
    <w:p w:rsidR="003261F1" w:rsidRPr="00686E9B" w:rsidRDefault="00F5761E" w:rsidP="004F0BA5">
      <w:pPr>
        <w:pStyle w:val="ListParagraph"/>
        <w:widowControl w:val="0"/>
        <w:numPr>
          <w:ilvl w:val="0"/>
          <w:numId w:val="4"/>
        </w:numPr>
        <w:autoSpaceDE w:val="0"/>
        <w:autoSpaceDN w:val="0"/>
        <w:adjustRightInd w:val="0"/>
        <w:spacing w:after="240"/>
        <w:contextualSpacing w:val="0"/>
        <w:rPr>
          <w:rFonts w:ascii="Arial" w:hAnsi="Arial" w:cs="Arial"/>
          <w:color w:val="auto"/>
          <w:sz w:val="24"/>
        </w:rPr>
      </w:pPr>
      <w:hyperlink r:id="rId37" w:history="1">
        <w:r w:rsidR="003261F1" w:rsidRPr="00686E9B">
          <w:rPr>
            <w:rStyle w:val="Hyperlink"/>
            <w:rFonts w:ascii="Arial" w:hAnsi="Arial" w:cs="Arial"/>
            <w:sz w:val="24"/>
          </w:rPr>
          <w:t>Living Building Chronicle</w:t>
        </w:r>
      </w:hyperlink>
      <w:r w:rsidR="003261F1" w:rsidRPr="00686E9B">
        <w:rPr>
          <w:rFonts w:ascii="Arial" w:hAnsi="Arial" w:cs="Arial"/>
          <w:color w:val="auto"/>
          <w:sz w:val="24"/>
        </w:rPr>
        <w:t xml:space="preserve"> by Ken Edelstein</w:t>
      </w:r>
    </w:p>
    <w:p w:rsidR="00046C5B" w:rsidRPr="00AF1574" w:rsidRDefault="00AF1574" w:rsidP="004F0BA5">
      <w:pPr>
        <w:spacing w:after="120"/>
        <w:rPr>
          <w:rFonts w:ascii="Arial" w:eastAsia="Calibri" w:hAnsi="Arial" w:cs="Arial"/>
          <w:noProof/>
          <w:color w:val="auto"/>
          <w:sz w:val="24"/>
        </w:rPr>
      </w:pPr>
      <w:r>
        <w:rPr>
          <w:rFonts w:ascii="Arial" w:eastAsia="Calibri" w:hAnsi="Arial" w:cs="Arial"/>
          <w:noProof/>
          <w:color w:val="auto"/>
          <w:sz w:val="24"/>
        </w:rPr>
        <w:t xml:space="preserve">Download the </w:t>
      </w:r>
      <w:hyperlink r:id="rId38" w:history="1">
        <w:r w:rsidR="00ED5F09" w:rsidRPr="0078607D">
          <w:rPr>
            <w:rStyle w:val="Hyperlink"/>
            <w:rFonts w:ascii="Arial" w:eastAsia="Calibri" w:hAnsi="Arial" w:cs="Arial"/>
            <w:noProof/>
            <w:sz w:val="24"/>
          </w:rPr>
          <w:t>Smart Cities Activity Instructions</w:t>
        </w:r>
      </w:hyperlink>
      <w:r>
        <w:rPr>
          <w:rFonts w:ascii="Arial" w:eastAsia="Calibri" w:hAnsi="Arial" w:cs="Arial"/>
          <w:noProof/>
          <w:color w:val="auto"/>
          <w:sz w:val="24"/>
        </w:rPr>
        <w:t xml:space="preserve"> or </w:t>
      </w:r>
      <w:hyperlink r:id="rId39" w:history="1">
        <w:r w:rsidR="00ED5F09" w:rsidRPr="0078607D">
          <w:rPr>
            <w:rStyle w:val="Hyperlink"/>
            <w:rFonts w:ascii="Arial" w:eastAsia="Calibri" w:hAnsi="Arial" w:cs="Arial"/>
            <w:noProof/>
            <w:sz w:val="24"/>
          </w:rPr>
          <w:t>KB Sound and Equity Game Instructions</w:t>
        </w:r>
      </w:hyperlink>
      <w:r>
        <w:rPr>
          <w:rFonts w:ascii="Arial" w:eastAsia="Calibri" w:hAnsi="Arial" w:cs="Arial"/>
          <w:noProof/>
          <w:color w:val="auto"/>
          <w:sz w:val="24"/>
        </w:rPr>
        <w:t xml:space="preserve">. </w:t>
      </w:r>
      <w:r w:rsidR="00ED5F09">
        <w:rPr>
          <w:rFonts w:ascii="Arial" w:eastAsia="Calibri" w:hAnsi="Arial" w:cs="Arial"/>
          <w:noProof/>
          <w:color w:val="auto"/>
          <w:sz w:val="24"/>
        </w:rPr>
        <w:t>If you are creating your own Kendeda Building game, a</w:t>
      </w:r>
      <w:r>
        <w:rPr>
          <w:rFonts w:ascii="Arial" w:eastAsia="Calibri" w:hAnsi="Arial" w:cs="Arial"/>
          <w:noProof/>
          <w:color w:val="auto"/>
          <w:sz w:val="24"/>
        </w:rPr>
        <w:t>dapt the</w:t>
      </w:r>
      <w:r w:rsidR="00ED5F09">
        <w:rPr>
          <w:rFonts w:ascii="Arial" w:eastAsia="Calibri" w:hAnsi="Arial" w:cs="Arial"/>
          <w:noProof/>
          <w:color w:val="auto"/>
          <w:sz w:val="24"/>
        </w:rPr>
        <w:t xml:space="preserve"> Smart Cities Activity</w:t>
      </w:r>
      <w:r>
        <w:rPr>
          <w:rFonts w:ascii="Arial" w:eastAsia="Calibri" w:hAnsi="Arial" w:cs="Arial"/>
          <w:noProof/>
          <w:color w:val="auto"/>
          <w:sz w:val="24"/>
        </w:rPr>
        <w:t xml:space="preserve"> Instructions to your </w:t>
      </w:r>
      <w:r w:rsidR="00ED5F09">
        <w:rPr>
          <w:rFonts w:ascii="Arial" w:eastAsia="Calibri" w:hAnsi="Arial" w:cs="Arial"/>
          <w:noProof/>
          <w:color w:val="auto"/>
          <w:sz w:val="24"/>
        </w:rPr>
        <w:t>course needs</w:t>
      </w:r>
      <w:r>
        <w:rPr>
          <w:rFonts w:ascii="Arial" w:eastAsia="Calibri" w:hAnsi="Arial" w:cs="Arial"/>
          <w:noProof/>
          <w:color w:val="auto"/>
          <w:sz w:val="24"/>
        </w:rPr>
        <w:t xml:space="preserve">. Distribute the Instructions to students </w:t>
      </w:r>
      <w:r w:rsidRPr="00ED5F09">
        <w:rPr>
          <w:rFonts w:ascii="Arial" w:eastAsia="Calibri" w:hAnsi="Arial" w:cs="Arial"/>
          <w:i/>
          <w:noProof/>
          <w:color w:val="auto"/>
          <w:sz w:val="24"/>
        </w:rPr>
        <w:t xml:space="preserve">before </w:t>
      </w:r>
      <w:r>
        <w:rPr>
          <w:rFonts w:ascii="Arial" w:eastAsia="Calibri" w:hAnsi="Arial" w:cs="Arial"/>
          <w:noProof/>
          <w:color w:val="auto"/>
          <w:sz w:val="24"/>
        </w:rPr>
        <w:t>game day.</w:t>
      </w:r>
    </w:p>
    <w:p w:rsidR="00D76984" w:rsidRPr="004F0BA5" w:rsidRDefault="003261F1" w:rsidP="004F0BA5">
      <w:pPr>
        <w:widowControl w:val="0"/>
        <w:autoSpaceDE w:val="0"/>
        <w:autoSpaceDN w:val="0"/>
        <w:adjustRightInd w:val="0"/>
        <w:spacing w:before="360" w:after="240"/>
        <w:rPr>
          <w:rFonts w:ascii="Georgia" w:hAnsi="Georgia" w:cs="Arial"/>
          <w:b/>
          <w:color w:val="auto"/>
          <w:sz w:val="28"/>
          <w:szCs w:val="28"/>
        </w:rPr>
      </w:pPr>
      <w:r>
        <w:rPr>
          <w:rFonts w:ascii="Georgia" w:hAnsi="Georgia" w:cs="Arial"/>
          <w:b/>
          <w:color w:val="auto"/>
          <w:sz w:val="28"/>
          <w:szCs w:val="28"/>
        </w:rPr>
        <w:t xml:space="preserve">Optional Assignment: Make Stakeholder and Scenario Cards </w:t>
      </w:r>
    </w:p>
    <w:p w:rsidR="006B0DAE" w:rsidRPr="003261F1" w:rsidRDefault="006B0DAE" w:rsidP="004F0BA5">
      <w:pPr>
        <w:pStyle w:val="ListParagraph"/>
        <w:numPr>
          <w:ilvl w:val="0"/>
          <w:numId w:val="6"/>
        </w:numPr>
        <w:spacing w:after="120"/>
        <w:contextualSpacing w:val="0"/>
        <w:rPr>
          <w:rStyle w:val="Strong"/>
        </w:rPr>
      </w:pPr>
      <w:r w:rsidRPr="006B0DAE">
        <w:rPr>
          <w:rFonts w:ascii="Arial" w:eastAsia="Calibri" w:hAnsi="Arial" w:cs="Arial"/>
          <w:noProof/>
          <w:color w:val="auto"/>
          <w:sz w:val="24"/>
        </w:rPr>
        <w:t>Divide the class into</w:t>
      </w:r>
      <w:r w:rsidR="00492A00" w:rsidRPr="006B0DAE">
        <w:rPr>
          <w:rStyle w:val="Strong"/>
          <w:rFonts w:ascii="Arial" w:eastAsia="Times New Roman" w:hAnsi="Arial" w:cs="Arial"/>
          <w:b w:val="0"/>
          <w:color w:val="auto"/>
          <w:sz w:val="24"/>
          <w:bdr w:val="none" w:sz="0" w:space="0" w:color="auto" w:frame="1"/>
          <w:shd w:val="clear" w:color="auto" w:fill="FFFFFF"/>
        </w:rPr>
        <w:t xml:space="preserve"> groups of 3–5</w:t>
      </w:r>
      <w:r>
        <w:rPr>
          <w:rStyle w:val="Strong"/>
          <w:rFonts w:ascii="Arial" w:eastAsia="Times New Roman" w:hAnsi="Arial" w:cs="Arial"/>
          <w:b w:val="0"/>
          <w:color w:val="auto"/>
          <w:sz w:val="24"/>
          <w:bdr w:val="none" w:sz="0" w:space="0" w:color="auto" w:frame="1"/>
          <w:shd w:val="clear" w:color="auto" w:fill="FFFFFF"/>
        </w:rPr>
        <w:t xml:space="preserve"> and distribute the Smart Cities Kit’s digital templates for Stakeholder and Scenario cards.</w:t>
      </w:r>
    </w:p>
    <w:p w:rsidR="006B0DAE" w:rsidRPr="003261F1" w:rsidRDefault="006B0DAE" w:rsidP="004F0BA5">
      <w:pPr>
        <w:pStyle w:val="ListParagraph"/>
        <w:numPr>
          <w:ilvl w:val="0"/>
          <w:numId w:val="6"/>
        </w:numPr>
        <w:spacing w:after="120"/>
        <w:contextualSpacing w:val="0"/>
        <w:rPr>
          <w:rFonts w:ascii="Arial" w:eastAsia="Calibri" w:hAnsi="Arial" w:cs="Arial"/>
          <w:noProof/>
          <w:color w:val="auto"/>
          <w:sz w:val="24"/>
        </w:rPr>
      </w:pPr>
      <w:r>
        <w:rPr>
          <w:rFonts w:ascii="Arial" w:eastAsia="Times New Roman" w:hAnsi="Arial" w:cs="Arial"/>
          <w:color w:val="auto"/>
          <w:sz w:val="24"/>
          <w:shd w:val="clear" w:color="auto" w:fill="FFFFFF"/>
        </w:rPr>
        <w:t xml:space="preserve">Task each group with </w:t>
      </w:r>
      <w:r w:rsidR="00492A00" w:rsidRPr="006B0DAE">
        <w:rPr>
          <w:rFonts w:ascii="Arial" w:eastAsia="Times New Roman" w:hAnsi="Arial" w:cs="Arial"/>
          <w:color w:val="auto"/>
          <w:sz w:val="24"/>
          <w:shd w:val="clear" w:color="auto" w:fill="FFFFFF"/>
        </w:rPr>
        <w:t>research</w:t>
      </w:r>
      <w:r>
        <w:rPr>
          <w:rFonts w:ascii="Arial" w:eastAsia="Times New Roman" w:hAnsi="Arial" w:cs="Arial"/>
          <w:color w:val="auto"/>
          <w:sz w:val="24"/>
          <w:shd w:val="clear" w:color="auto" w:fill="FFFFFF"/>
        </w:rPr>
        <w:t>ing</w:t>
      </w:r>
      <w:r w:rsidR="00492A00" w:rsidRPr="006B0DAE">
        <w:rPr>
          <w:rFonts w:ascii="Arial" w:eastAsia="Times New Roman" w:hAnsi="Arial" w:cs="Arial"/>
          <w:color w:val="auto"/>
          <w:sz w:val="24"/>
          <w:shd w:val="clear" w:color="auto" w:fill="FFFFFF"/>
        </w:rPr>
        <w:t xml:space="preserve"> </w:t>
      </w:r>
      <w:r w:rsidR="00217EAF">
        <w:rPr>
          <w:rFonts w:ascii="Arial" w:eastAsia="Times New Roman" w:hAnsi="Arial" w:cs="Arial"/>
          <w:color w:val="auto"/>
          <w:sz w:val="24"/>
          <w:shd w:val="clear" w:color="auto" w:fill="FFFFFF"/>
        </w:rPr>
        <w:t>Tech’s strategic plan and</w:t>
      </w:r>
      <w:r w:rsidR="00492A00" w:rsidRPr="006B0DAE">
        <w:rPr>
          <w:rFonts w:ascii="Arial" w:eastAsia="Times New Roman" w:hAnsi="Arial" w:cs="Arial"/>
          <w:color w:val="auto"/>
          <w:sz w:val="24"/>
          <w:shd w:val="clear" w:color="auto" w:fill="FFFFFF"/>
        </w:rPr>
        <w:t xml:space="preserve"> </w:t>
      </w:r>
      <w:r w:rsidR="00217EAF">
        <w:rPr>
          <w:rFonts w:ascii="Arial" w:eastAsia="Times New Roman" w:hAnsi="Arial" w:cs="Arial"/>
          <w:color w:val="auto"/>
          <w:sz w:val="24"/>
          <w:shd w:val="clear" w:color="auto" w:fill="FFFFFF"/>
        </w:rPr>
        <w:t xml:space="preserve">the </w:t>
      </w:r>
      <w:proofErr w:type="spellStart"/>
      <w:r w:rsidR="00217EAF">
        <w:rPr>
          <w:rFonts w:ascii="Arial" w:eastAsia="Times New Roman" w:hAnsi="Arial" w:cs="Arial"/>
          <w:color w:val="auto"/>
          <w:sz w:val="24"/>
          <w:shd w:val="clear" w:color="auto" w:fill="FFFFFF"/>
        </w:rPr>
        <w:t>Kendeda</w:t>
      </w:r>
      <w:proofErr w:type="spellEnd"/>
      <w:r w:rsidR="00217EAF">
        <w:rPr>
          <w:rFonts w:ascii="Arial" w:eastAsia="Times New Roman" w:hAnsi="Arial" w:cs="Arial"/>
          <w:color w:val="auto"/>
          <w:sz w:val="24"/>
          <w:shd w:val="clear" w:color="auto" w:fill="FFFFFF"/>
        </w:rPr>
        <w:t xml:space="preserve"> Building’s program</w:t>
      </w:r>
      <w:r w:rsidR="00492A00" w:rsidRPr="006B0DAE">
        <w:rPr>
          <w:rFonts w:ascii="Arial" w:eastAsia="Times New Roman" w:hAnsi="Arial" w:cs="Arial"/>
          <w:color w:val="auto"/>
          <w:sz w:val="24"/>
          <w:shd w:val="clear" w:color="auto" w:fill="FFFFFF"/>
        </w:rPr>
        <w:t xml:space="preserve"> and </w:t>
      </w:r>
      <w:r w:rsidR="008B4513" w:rsidRPr="006B0DAE">
        <w:rPr>
          <w:rFonts w:ascii="Arial" w:eastAsia="Times New Roman" w:hAnsi="Arial" w:cs="Arial"/>
          <w:color w:val="auto"/>
          <w:sz w:val="24"/>
          <w:shd w:val="clear" w:color="auto" w:fill="FFFFFF"/>
        </w:rPr>
        <w:t xml:space="preserve">certification </w:t>
      </w:r>
      <w:r w:rsidR="00492A00" w:rsidRPr="006B0DAE">
        <w:rPr>
          <w:rFonts w:ascii="Arial" w:eastAsia="Times New Roman" w:hAnsi="Arial" w:cs="Arial"/>
          <w:color w:val="auto"/>
          <w:sz w:val="24"/>
          <w:shd w:val="clear" w:color="auto" w:fill="FFFFFF"/>
        </w:rPr>
        <w:t>parameters</w:t>
      </w:r>
      <w:r w:rsidR="008B4513" w:rsidRPr="006B0DAE">
        <w:rPr>
          <w:rFonts w:ascii="Arial" w:eastAsia="Times New Roman" w:hAnsi="Arial" w:cs="Arial"/>
          <w:color w:val="auto"/>
          <w:sz w:val="24"/>
          <w:shd w:val="clear" w:color="auto" w:fill="FFFFFF"/>
        </w:rPr>
        <w:t xml:space="preserve"> </w:t>
      </w:r>
      <w:r w:rsidR="00492A00" w:rsidRPr="006B0DAE">
        <w:rPr>
          <w:rFonts w:ascii="Arial" w:eastAsia="Times New Roman" w:hAnsi="Arial" w:cs="Arial"/>
          <w:color w:val="auto"/>
          <w:sz w:val="24"/>
          <w:shd w:val="clear" w:color="auto" w:fill="FFFFFF"/>
        </w:rPr>
        <w:t>as well as pertinent environmental, architectural, or policy aspects of equity</w:t>
      </w:r>
      <w:r>
        <w:rPr>
          <w:rFonts w:ascii="Arial" w:eastAsia="Times New Roman" w:hAnsi="Arial" w:cs="Arial"/>
          <w:color w:val="auto"/>
          <w:sz w:val="24"/>
          <w:shd w:val="clear" w:color="auto" w:fill="FFFFFF"/>
        </w:rPr>
        <w:t xml:space="preserve"> that interest the </w:t>
      </w:r>
      <w:r w:rsidR="008B4513" w:rsidRPr="006B0DAE">
        <w:rPr>
          <w:rFonts w:ascii="Arial" w:eastAsia="Times New Roman" w:hAnsi="Arial" w:cs="Arial"/>
          <w:color w:val="auto"/>
          <w:sz w:val="24"/>
          <w:shd w:val="clear" w:color="auto" w:fill="FFFFFF"/>
        </w:rPr>
        <w:t>group</w:t>
      </w:r>
      <w:r w:rsidR="00492A00" w:rsidRPr="006B0DAE">
        <w:rPr>
          <w:rFonts w:ascii="Arial" w:eastAsia="Times New Roman" w:hAnsi="Arial" w:cs="Arial"/>
          <w:color w:val="auto"/>
          <w:sz w:val="24"/>
          <w:shd w:val="clear" w:color="auto" w:fill="FFFFFF"/>
        </w:rPr>
        <w:t>.</w:t>
      </w:r>
    </w:p>
    <w:p w:rsidR="006B0DAE" w:rsidRPr="003261F1" w:rsidRDefault="008B4513" w:rsidP="004F0BA5">
      <w:pPr>
        <w:pStyle w:val="ListParagraph"/>
        <w:numPr>
          <w:ilvl w:val="0"/>
          <w:numId w:val="6"/>
        </w:numPr>
        <w:spacing w:after="120"/>
        <w:contextualSpacing w:val="0"/>
        <w:rPr>
          <w:rFonts w:ascii="Arial" w:eastAsia="Calibri" w:hAnsi="Arial" w:cs="Arial"/>
          <w:noProof/>
          <w:color w:val="auto"/>
          <w:sz w:val="24"/>
        </w:rPr>
      </w:pPr>
      <w:r w:rsidRPr="006B0DAE">
        <w:rPr>
          <w:rFonts w:ascii="Arial" w:eastAsia="Times New Roman" w:hAnsi="Arial" w:cs="Arial"/>
          <w:color w:val="auto"/>
          <w:sz w:val="24"/>
          <w:shd w:val="clear" w:color="auto" w:fill="FFFFFF"/>
        </w:rPr>
        <w:t>Based on this research</w:t>
      </w:r>
      <w:r w:rsidR="006B0DAE">
        <w:rPr>
          <w:rFonts w:ascii="Arial" w:eastAsia="Times New Roman" w:hAnsi="Arial" w:cs="Arial"/>
          <w:color w:val="auto"/>
          <w:sz w:val="24"/>
          <w:shd w:val="clear" w:color="auto" w:fill="FFFFFF"/>
        </w:rPr>
        <w:t xml:space="preserve"> and using the Smart Cities and Living Building Kit decks as a model</w:t>
      </w:r>
      <w:r w:rsidRPr="006B0DAE">
        <w:rPr>
          <w:rFonts w:ascii="Arial" w:eastAsia="Times New Roman" w:hAnsi="Arial" w:cs="Arial"/>
          <w:color w:val="auto"/>
          <w:sz w:val="24"/>
          <w:shd w:val="clear" w:color="auto" w:fill="FFFFFF"/>
        </w:rPr>
        <w:t xml:space="preserve">, </w:t>
      </w:r>
      <w:r w:rsidR="006B0DAE">
        <w:rPr>
          <w:rFonts w:ascii="Arial" w:eastAsia="Times New Roman" w:hAnsi="Arial" w:cs="Arial"/>
          <w:color w:val="auto"/>
          <w:sz w:val="24"/>
          <w:shd w:val="clear" w:color="auto" w:fill="FFFFFF"/>
        </w:rPr>
        <w:t xml:space="preserve">each group must </w:t>
      </w:r>
      <w:r w:rsidRPr="006B0DAE">
        <w:rPr>
          <w:rFonts w:ascii="Arial" w:eastAsia="Times New Roman" w:hAnsi="Arial" w:cs="Arial"/>
          <w:color w:val="auto"/>
          <w:sz w:val="24"/>
          <w:shd w:val="clear" w:color="auto" w:fill="FFFFFF"/>
        </w:rPr>
        <w:t>c</w:t>
      </w:r>
      <w:r w:rsidR="00492A00" w:rsidRPr="006B0DAE">
        <w:rPr>
          <w:rStyle w:val="Strong"/>
          <w:rFonts w:ascii="Arial" w:eastAsia="Times New Roman" w:hAnsi="Arial" w:cs="Arial"/>
          <w:b w:val="0"/>
          <w:color w:val="auto"/>
          <w:sz w:val="24"/>
          <w:bdr w:val="none" w:sz="0" w:space="0" w:color="auto" w:frame="1"/>
          <w:shd w:val="clear" w:color="auto" w:fill="FFFFFF"/>
        </w:rPr>
        <w:t xml:space="preserve">reate one set each of nine (9) Stakeholder Cards and nine (9) Scenario Cards for </w:t>
      </w:r>
      <w:r w:rsidR="006B0DAE">
        <w:rPr>
          <w:rStyle w:val="Strong"/>
          <w:rFonts w:ascii="Arial" w:eastAsia="Times New Roman" w:hAnsi="Arial" w:cs="Arial"/>
          <w:b w:val="0"/>
          <w:color w:val="auto"/>
          <w:sz w:val="24"/>
          <w:bdr w:val="none" w:sz="0" w:space="0" w:color="auto" w:frame="1"/>
          <w:shd w:val="clear" w:color="auto" w:fill="FFFFFF"/>
        </w:rPr>
        <w:t>the game</w:t>
      </w:r>
      <w:r w:rsidR="00492A00" w:rsidRPr="006B0DAE">
        <w:rPr>
          <w:rStyle w:val="Strong"/>
          <w:rFonts w:ascii="Arial" w:eastAsia="Times New Roman" w:hAnsi="Arial" w:cs="Arial"/>
          <w:b w:val="0"/>
          <w:color w:val="auto"/>
          <w:sz w:val="24"/>
          <w:bdr w:val="none" w:sz="0" w:space="0" w:color="auto" w:frame="1"/>
          <w:shd w:val="clear" w:color="auto" w:fill="FFFFFF"/>
        </w:rPr>
        <w:t>.</w:t>
      </w:r>
      <w:r w:rsidRPr="006B0DAE">
        <w:rPr>
          <w:rFonts w:ascii="Arial" w:eastAsia="Times New Roman" w:hAnsi="Arial" w:cs="Arial"/>
          <w:color w:val="auto"/>
          <w:sz w:val="24"/>
          <w:shd w:val="clear" w:color="auto" w:fill="FFFFFF"/>
        </w:rPr>
        <w:t xml:space="preserve"> </w:t>
      </w:r>
      <w:r w:rsidR="006B0DAE">
        <w:rPr>
          <w:rFonts w:ascii="Arial" w:eastAsia="Times New Roman" w:hAnsi="Arial" w:cs="Arial"/>
          <w:color w:val="auto"/>
          <w:sz w:val="24"/>
          <w:shd w:val="clear" w:color="auto" w:fill="FFFFFF"/>
        </w:rPr>
        <w:t>Using the digital</w:t>
      </w:r>
      <w:r w:rsidR="00492A00" w:rsidRPr="006B0DAE">
        <w:rPr>
          <w:rFonts w:ascii="Arial" w:eastAsia="Times New Roman" w:hAnsi="Arial" w:cs="Arial"/>
          <w:color w:val="auto"/>
          <w:sz w:val="24"/>
          <w:shd w:val="clear" w:color="auto" w:fill="FFFFFF"/>
        </w:rPr>
        <w:t xml:space="preserve"> templates provided (nine cards per page), create simple but evocative visual icons for the stakeholders and scenarios</w:t>
      </w:r>
      <w:r w:rsidRPr="006B0DAE">
        <w:rPr>
          <w:rFonts w:ascii="Arial" w:eastAsia="Times New Roman" w:hAnsi="Arial" w:cs="Arial"/>
          <w:color w:val="auto"/>
          <w:sz w:val="24"/>
          <w:shd w:val="clear" w:color="auto" w:fill="FFFFFF"/>
        </w:rPr>
        <w:t xml:space="preserve"> your group has chosen. </w:t>
      </w:r>
      <w:r w:rsidR="006B0DAE">
        <w:rPr>
          <w:rFonts w:ascii="Arial" w:eastAsia="Times New Roman" w:hAnsi="Arial" w:cs="Arial"/>
          <w:color w:val="auto"/>
          <w:sz w:val="24"/>
          <w:shd w:val="clear" w:color="auto" w:fill="FFFFFF"/>
        </w:rPr>
        <w:t>Students must print their cards on card stock and cut the cards out.</w:t>
      </w:r>
    </w:p>
    <w:p w:rsidR="006B0DAE" w:rsidRPr="003261F1" w:rsidRDefault="006B0DAE" w:rsidP="004F0BA5">
      <w:pPr>
        <w:pStyle w:val="ListParagraph"/>
        <w:numPr>
          <w:ilvl w:val="0"/>
          <w:numId w:val="6"/>
        </w:numPr>
        <w:spacing w:after="120"/>
        <w:contextualSpacing w:val="0"/>
        <w:rPr>
          <w:rFonts w:ascii="Arial" w:eastAsia="Calibri" w:hAnsi="Arial" w:cs="Arial"/>
          <w:noProof/>
          <w:color w:val="auto"/>
          <w:sz w:val="24"/>
        </w:rPr>
      </w:pPr>
      <w:r>
        <w:rPr>
          <w:rFonts w:ascii="Arial" w:eastAsia="Times New Roman" w:hAnsi="Arial" w:cs="Arial"/>
          <w:color w:val="auto"/>
          <w:sz w:val="24"/>
          <w:shd w:val="clear" w:color="auto" w:fill="FFFFFF"/>
        </w:rPr>
        <w:t xml:space="preserve">Groups may draw/design their own icons or take advantage of </w:t>
      </w:r>
      <w:r w:rsidR="008B4513" w:rsidRPr="006B0DAE">
        <w:rPr>
          <w:rFonts w:ascii="Arial" w:eastAsia="Times New Roman" w:hAnsi="Arial" w:cs="Arial"/>
          <w:color w:val="auto"/>
          <w:sz w:val="24"/>
          <w:shd w:val="clear" w:color="auto" w:fill="FFFFFF"/>
        </w:rPr>
        <w:t>free icon librari</w:t>
      </w:r>
      <w:r>
        <w:rPr>
          <w:rFonts w:ascii="Arial" w:eastAsia="Times New Roman" w:hAnsi="Arial" w:cs="Arial"/>
          <w:color w:val="auto"/>
          <w:sz w:val="24"/>
          <w:shd w:val="clear" w:color="auto" w:fill="FFFFFF"/>
        </w:rPr>
        <w:t>es such as</w:t>
      </w:r>
      <w:r w:rsidR="007954D9">
        <w:rPr>
          <w:rFonts w:ascii="Arial" w:eastAsia="Times New Roman" w:hAnsi="Arial" w:cs="Arial"/>
          <w:color w:val="auto"/>
          <w:sz w:val="24"/>
          <w:shd w:val="clear" w:color="auto" w:fill="FFFFFF"/>
        </w:rPr>
        <w:t xml:space="preserve"> (but not limited to)</w:t>
      </w:r>
      <w:r>
        <w:rPr>
          <w:rFonts w:ascii="Arial" w:eastAsia="Times New Roman" w:hAnsi="Arial" w:cs="Arial"/>
          <w:color w:val="auto"/>
          <w:sz w:val="24"/>
          <w:shd w:val="clear" w:color="auto" w:fill="FFFFFF"/>
        </w:rPr>
        <w:t xml:space="preserve"> </w:t>
      </w:r>
      <w:hyperlink r:id="rId40" w:history="1">
        <w:r w:rsidRPr="007954D9">
          <w:rPr>
            <w:rStyle w:val="Hyperlink"/>
            <w:rFonts w:ascii="Arial" w:eastAsia="Times New Roman" w:hAnsi="Arial" w:cs="Arial"/>
            <w:sz w:val="24"/>
            <w:shd w:val="clear" w:color="auto" w:fill="FFFFFF"/>
          </w:rPr>
          <w:t>Flat Icon</w:t>
        </w:r>
      </w:hyperlink>
      <w:r>
        <w:rPr>
          <w:rFonts w:ascii="Arial" w:eastAsia="Times New Roman" w:hAnsi="Arial" w:cs="Arial"/>
          <w:color w:val="auto"/>
          <w:sz w:val="24"/>
          <w:shd w:val="clear" w:color="auto" w:fill="FFFFFF"/>
        </w:rPr>
        <w:t xml:space="preserve"> or </w:t>
      </w:r>
      <w:hyperlink r:id="rId41" w:history="1">
        <w:proofErr w:type="spellStart"/>
        <w:r w:rsidR="007954D9" w:rsidRPr="007954D9">
          <w:rPr>
            <w:rStyle w:val="Hyperlink"/>
            <w:rFonts w:ascii="Arial" w:eastAsia="Times New Roman" w:hAnsi="Arial" w:cs="Arial"/>
            <w:sz w:val="24"/>
            <w:shd w:val="clear" w:color="auto" w:fill="FFFFFF"/>
          </w:rPr>
          <w:t>Iconfinder</w:t>
        </w:r>
        <w:proofErr w:type="spellEnd"/>
      </w:hyperlink>
      <w:r>
        <w:rPr>
          <w:rFonts w:ascii="Arial" w:eastAsia="Times New Roman" w:hAnsi="Arial" w:cs="Arial"/>
          <w:color w:val="auto"/>
          <w:sz w:val="24"/>
          <w:shd w:val="clear" w:color="auto" w:fill="FFFFFF"/>
        </w:rPr>
        <w:t>.</w:t>
      </w:r>
    </w:p>
    <w:p w:rsidR="00776E96" w:rsidRPr="00D23D09" w:rsidRDefault="00776E96" w:rsidP="004F0BA5">
      <w:pPr>
        <w:pStyle w:val="ListParagraph"/>
        <w:numPr>
          <w:ilvl w:val="0"/>
          <w:numId w:val="6"/>
        </w:numPr>
        <w:spacing w:after="120"/>
        <w:contextualSpacing w:val="0"/>
        <w:rPr>
          <w:rFonts w:ascii="Arial" w:eastAsia="Calibri" w:hAnsi="Arial" w:cs="Arial"/>
          <w:noProof/>
          <w:color w:val="auto"/>
          <w:sz w:val="24"/>
        </w:rPr>
      </w:pPr>
      <w:r>
        <w:rPr>
          <w:rFonts w:ascii="Arial" w:eastAsia="Times New Roman" w:hAnsi="Arial" w:cs="Arial"/>
          <w:color w:val="auto"/>
          <w:sz w:val="24"/>
          <w:shd w:val="clear" w:color="auto" w:fill="FFFFFF"/>
        </w:rPr>
        <w:t>Groups s</w:t>
      </w:r>
      <w:r w:rsidR="008B4513" w:rsidRPr="006B0DAE">
        <w:rPr>
          <w:rFonts w:ascii="Arial" w:eastAsia="Times New Roman" w:hAnsi="Arial" w:cs="Arial"/>
          <w:color w:val="auto"/>
          <w:sz w:val="24"/>
          <w:shd w:val="clear" w:color="auto" w:fill="FFFFFF"/>
        </w:rPr>
        <w:t>ubmit a Reference</w:t>
      </w:r>
      <w:r>
        <w:rPr>
          <w:rFonts w:ascii="Arial" w:eastAsia="Times New Roman" w:hAnsi="Arial" w:cs="Arial"/>
          <w:color w:val="auto"/>
          <w:sz w:val="24"/>
          <w:shd w:val="clear" w:color="auto" w:fill="FFFFFF"/>
        </w:rPr>
        <w:t>s list of the sources they</w:t>
      </w:r>
      <w:r w:rsidR="008B4513" w:rsidRPr="006B0DAE">
        <w:rPr>
          <w:rFonts w:ascii="Arial" w:eastAsia="Times New Roman" w:hAnsi="Arial" w:cs="Arial"/>
          <w:color w:val="auto"/>
          <w:sz w:val="24"/>
          <w:shd w:val="clear" w:color="auto" w:fill="FFFFFF"/>
        </w:rPr>
        <w:t xml:space="preserve"> consulted in </w:t>
      </w:r>
      <w:r>
        <w:rPr>
          <w:rFonts w:ascii="Arial" w:eastAsia="Times New Roman" w:hAnsi="Arial" w:cs="Arial"/>
          <w:color w:val="auto"/>
          <w:sz w:val="24"/>
          <w:shd w:val="clear" w:color="auto" w:fill="FFFFFF"/>
        </w:rPr>
        <w:t>researching</w:t>
      </w:r>
      <w:r w:rsidR="008B4513" w:rsidRPr="006B0DAE">
        <w:rPr>
          <w:rFonts w:ascii="Arial" w:eastAsia="Times New Roman" w:hAnsi="Arial" w:cs="Arial"/>
          <w:color w:val="auto"/>
          <w:sz w:val="24"/>
          <w:shd w:val="clear" w:color="auto" w:fill="FFFFFF"/>
        </w:rPr>
        <w:t xml:space="preserve"> stakeholders and scenarios. Include citations of the icon libraries you use.</w:t>
      </w:r>
    </w:p>
    <w:p w:rsidR="007954D9" w:rsidRDefault="00776E96" w:rsidP="004F0BA5">
      <w:pPr>
        <w:pStyle w:val="ListParagraph"/>
        <w:numPr>
          <w:ilvl w:val="0"/>
          <w:numId w:val="6"/>
        </w:numPr>
        <w:spacing w:after="120"/>
        <w:contextualSpacing w:val="0"/>
        <w:rPr>
          <w:rStyle w:val="Strong"/>
        </w:rPr>
      </w:pPr>
      <w:r>
        <w:rPr>
          <w:rStyle w:val="Strong"/>
          <w:rFonts w:ascii="Arial" w:eastAsia="Times New Roman" w:hAnsi="Arial" w:cs="Arial"/>
          <w:b w:val="0"/>
          <w:color w:val="auto"/>
          <w:sz w:val="24"/>
          <w:bdr w:val="none" w:sz="0" w:space="0" w:color="auto" w:frame="1"/>
          <w:shd w:val="clear" w:color="auto" w:fill="FFFFFF"/>
        </w:rPr>
        <w:t>Instructors: Select out the usable cards and shuffle them together in two decks for distribution on game day.</w:t>
      </w:r>
    </w:p>
    <w:p w:rsidR="00A95EEF" w:rsidRPr="00046C5B" w:rsidRDefault="00A95EEF" w:rsidP="004F0BA5">
      <w:pPr>
        <w:spacing w:before="360" w:after="240"/>
        <w:outlineLvl w:val="0"/>
        <w:rPr>
          <w:rFonts w:ascii="Georgia" w:eastAsia="Calibri" w:hAnsi="Georgia" w:cs="Arial"/>
          <w:noProof/>
          <w:color w:val="auto"/>
          <w:sz w:val="32"/>
          <w:szCs w:val="32"/>
        </w:rPr>
      </w:pPr>
      <w:r>
        <w:rPr>
          <w:rFonts w:ascii="Georgia" w:eastAsia="Calibri" w:hAnsi="Georgia" w:cs="Arial"/>
          <w:b/>
          <w:noProof/>
          <w:color w:val="auto"/>
          <w:sz w:val="32"/>
          <w:szCs w:val="32"/>
        </w:rPr>
        <w:t>Discussion Questions</w:t>
      </w:r>
    </w:p>
    <w:p w:rsidR="00A95EEF" w:rsidRDefault="00A95EEF" w:rsidP="004F0BA5">
      <w:pPr>
        <w:spacing w:after="120"/>
        <w:rPr>
          <w:rFonts w:ascii="Arial" w:eastAsia="Calibri" w:hAnsi="Arial" w:cs="Arial"/>
          <w:noProof/>
          <w:color w:val="auto"/>
          <w:sz w:val="24"/>
        </w:rPr>
      </w:pPr>
      <w:r>
        <w:rPr>
          <w:rFonts w:ascii="Arial" w:eastAsia="Calibri" w:hAnsi="Arial" w:cs="Arial"/>
          <w:noProof/>
          <w:color w:val="auto"/>
          <w:sz w:val="24"/>
        </w:rPr>
        <w:t xml:space="preserve">Download the </w:t>
      </w:r>
      <w:hyperlink r:id="rId42" w:history="1">
        <w:r w:rsidRPr="0078607D">
          <w:rPr>
            <w:rStyle w:val="Hyperlink"/>
            <w:rFonts w:ascii="Arial" w:eastAsia="Calibri" w:hAnsi="Arial" w:cs="Arial"/>
            <w:noProof/>
            <w:sz w:val="24"/>
          </w:rPr>
          <w:t xml:space="preserve">Smart Cities or Kendeda Building </w:t>
        </w:r>
        <w:r w:rsidR="00517203" w:rsidRPr="0078607D">
          <w:rPr>
            <w:rStyle w:val="Hyperlink"/>
            <w:rFonts w:ascii="Arial" w:eastAsia="Calibri" w:hAnsi="Arial" w:cs="Arial"/>
            <w:noProof/>
            <w:sz w:val="24"/>
          </w:rPr>
          <w:t>D</w:t>
        </w:r>
        <w:r w:rsidRPr="0078607D">
          <w:rPr>
            <w:rStyle w:val="Hyperlink"/>
            <w:rFonts w:ascii="Arial" w:eastAsia="Calibri" w:hAnsi="Arial" w:cs="Arial"/>
            <w:noProof/>
            <w:sz w:val="24"/>
          </w:rPr>
          <w:t xml:space="preserve">iscussion </w:t>
        </w:r>
        <w:r w:rsidR="00517203" w:rsidRPr="0078607D">
          <w:rPr>
            <w:rStyle w:val="Hyperlink"/>
            <w:rFonts w:ascii="Arial" w:eastAsia="Calibri" w:hAnsi="Arial" w:cs="Arial"/>
            <w:noProof/>
            <w:sz w:val="24"/>
          </w:rPr>
          <w:t>Q</w:t>
        </w:r>
        <w:r w:rsidRPr="0078607D">
          <w:rPr>
            <w:rStyle w:val="Hyperlink"/>
            <w:rFonts w:ascii="Arial" w:eastAsia="Calibri" w:hAnsi="Arial" w:cs="Arial"/>
            <w:noProof/>
            <w:sz w:val="24"/>
          </w:rPr>
          <w:t>uestions</w:t>
        </w:r>
      </w:hyperlink>
      <w:r>
        <w:rPr>
          <w:rFonts w:ascii="Arial" w:eastAsia="Calibri" w:hAnsi="Arial" w:cs="Arial"/>
          <w:noProof/>
          <w:color w:val="auto"/>
          <w:sz w:val="24"/>
        </w:rPr>
        <w:t xml:space="preserve"> and adapt them to the sustainability focus of your course.</w:t>
      </w:r>
    </w:p>
    <w:p w:rsidR="007954D9" w:rsidRPr="007954D9" w:rsidRDefault="00A95EEF" w:rsidP="004F0BA5">
      <w:pPr>
        <w:spacing w:after="120"/>
        <w:rPr>
          <w:rFonts w:ascii="Arial" w:eastAsia="Calibri" w:hAnsi="Arial" w:cs="Arial"/>
          <w:noProof/>
          <w:color w:val="auto"/>
          <w:sz w:val="24"/>
        </w:rPr>
      </w:pPr>
      <w:r>
        <w:rPr>
          <w:rFonts w:ascii="Arial" w:eastAsia="Calibri" w:hAnsi="Arial" w:cs="Arial"/>
          <w:noProof/>
          <w:color w:val="auto"/>
          <w:sz w:val="24"/>
        </w:rPr>
        <w:t>Discuss in class after game play or assign as written homework to continue discussion in the following class period.</w:t>
      </w:r>
    </w:p>
    <w:p w:rsidR="008D58EF" w:rsidRPr="004F0BA5" w:rsidRDefault="00FB43A5" w:rsidP="004F0BA5">
      <w:pPr>
        <w:spacing w:before="360" w:after="240"/>
        <w:outlineLvl w:val="0"/>
        <w:rPr>
          <w:rFonts w:ascii="Georgia" w:eastAsia="Calibri" w:hAnsi="Georgia" w:cs="Arial"/>
          <w:b/>
          <w:noProof/>
          <w:color w:val="auto"/>
          <w:sz w:val="32"/>
          <w:szCs w:val="32"/>
        </w:rPr>
      </w:pPr>
      <w:r>
        <w:rPr>
          <w:rFonts w:ascii="Georgia" w:eastAsia="Calibri" w:hAnsi="Georgia" w:cs="Arial"/>
          <w:b/>
          <w:noProof/>
          <w:color w:val="auto"/>
          <w:sz w:val="32"/>
          <w:szCs w:val="32"/>
        </w:rPr>
        <w:t>Optional Postgame Research Assignments</w:t>
      </w:r>
    </w:p>
    <w:p w:rsidR="00E01824" w:rsidRPr="004F0BA5" w:rsidRDefault="00517203" w:rsidP="004F0BA5">
      <w:pPr>
        <w:widowControl w:val="0"/>
        <w:autoSpaceDE w:val="0"/>
        <w:autoSpaceDN w:val="0"/>
        <w:adjustRightInd w:val="0"/>
        <w:spacing w:before="360" w:after="240"/>
        <w:rPr>
          <w:rFonts w:ascii="Georgia" w:hAnsi="Georgia" w:cs="Arial"/>
          <w:b/>
          <w:color w:val="auto"/>
          <w:sz w:val="28"/>
          <w:szCs w:val="28"/>
        </w:rPr>
      </w:pPr>
      <w:r w:rsidRPr="004F0BA5">
        <w:rPr>
          <w:rFonts w:ascii="Georgia" w:hAnsi="Georgia" w:cs="Arial"/>
          <w:b/>
          <w:color w:val="auto"/>
          <w:sz w:val="28"/>
          <w:szCs w:val="28"/>
        </w:rPr>
        <w:t xml:space="preserve">Abstract and Annotated Bibliography </w:t>
      </w:r>
    </w:p>
    <w:p w:rsidR="00B43CAB" w:rsidRPr="00FB43A5" w:rsidRDefault="00B43CAB" w:rsidP="004F0BA5">
      <w:pPr>
        <w:spacing w:after="120"/>
        <w:rPr>
          <w:rFonts w:ascii="Arial" w:eastAsia="Times New Roman" w:hAnsi="Arial" w:cs="Arial"/>
          <w:color w:val="1D1D1D"/>
          <w:sz w:val="24"/>
          <w:bdr w:val="none" w:sz="0" w:space="0" w:color="auto" w:frame="1"/>
          <w:shd w:val="clear" w:color="auto" w:fill="FFFFFF"/>
        </w:rPr>
      </w:pPr>
      <w:r w:rsidRPr="00FB43A5">
        <w:rPr>
          <w:rFonts w:ascii="Arial" w:eastAsia="Times New Roman" w:hAnsi="Arial" w:cs="Arial"/>
          <w:color w:val="1D1D1D"/>
          <w:sz w:val="24"/>
          <w:bdr w:val="none" w:sz="0" w:space="0" w:color="auto" w:frame="1"/>
          <w:shd w:val="clear" w:color="auto" w:fill="FFFFFF"/>
        </w:rPr>
        <w:t>Here are two versions of this</w:t>
      </w:r>
      <w:r w:rsidR="00996CA6">
        <w:rPr>
          <w:rFonts w:ascii="Arial" w:eastAsia="Times New Roman" w:hAnsi="Arial" w:cs="Arial"/>
          <w:color w:val="1D1D1D"/>
          <w:sz w:val="24"/>
          <w:bdr w:val="none" w:sz="0" w:space="0" w:color="auto" w:frame="1"/>
          <w:shd w:val="clear" w:color="auto" w:fill="FFFFFF"/>
        </w:rPr>
        <w:t xml:space="preserve"> assignment, which emphasizes</w:t>
      </w:r>
      <w:r w:rsidR="00FB43A5">
        <w:rPr>
          <w:rFonts w:ascii="Arial" w:eastAsia="Times New Roman" w:hAnsi="Arial" w:cs="Arial"/>
          <w:color w:val="1D1D1D"/>
          <w:sz w:val="24"/>
          <w:bdr w:val="none" w:sz="0" w:space="0" w:color="auto" w:frame="1"/>
          <w:shd w:val="clear" w:color="auto" w:fill="FFFFFF"/>
        </w:rPr>
        <w:t xml:space="preserve"> the</w:t>
      </w:r>
      <w:r w:rsidR="00996CA6">
        <w:rPr>
          <w:rFonts w:ascii="Arial" w:eastAsia="Times New Roman" w:hAnsi="Arial" w:cs="Arial"/>
          <w:color w:val="1D1D1D"/>
          <w:sz w:val="24"/>
          <w:bdr w:val="none" w:sz="0" w:space="0" w:color="auto" w:frame="1"/>
          <w:shd w:val="clear" w:color="auto" w:fill="FFFFFF"/>
        </w:rPr>
        <w:t xml:space="preserve"> process stages of research and composing an argument</w:t>
      </w:r>
      <w:r w:rsidR="00FB43A5">
        <w:rPr>
          <w:rFonts w:ascii="Arial" w:eastAsia="Times New Roman" w:hAnsi="Arial" w:cs="Arial"/>
          <w:color w:val="1D1D1D"/>
          <w:sz w:val="24"/>
          <w:bdr w:val="none" w:sz="0" w:space="0" w:color="auto" w:frame="1"/>
          <w:shd w:val="clear" w:color="auto" w:fill="FFFFFF"/>
        </w:rPr>
        <w:t>. T</w:t>
      </w:r>
      <w:r w:rsidR="00CC1145" w:rsidRPr="00FB43A5">
        <w:rPr>
          <w:rFonts w:ascii="Arial" w:eastAsia="Times New Roman" w:hAnsi="Arial" w:cs="Arial"/>
          <w:color w:val="1D1D1D"/>
          <w:sz w:val="24"/>
          <w:bdr w:val="none" w:sz="0" w:space="0" w:color="auto" w:frame="1"/>
          <w:shd w:val="clear" w:color="auto" w:fill="FFFFFF"/>
        </w:rPr>
        <w:t>he first</w:t>
      </w:r>
      <w:r w:rsidR="00FB43A5">
        <w:rPr>
          <w:rFonts w:ascii="Arial" w:eastAsia="Times New Roman" w:hAnsi="Arial" w:cs="Arial"/>
          <w:color w:val="1D1D1D"/>
          <w:sz w:val="24"/>
          <w:bdr w:val="none" w:sz="0" w:space="0" w:color="auto" w:frame="1"/>
          <w:shd w:val="clear" w:color="auto" w:fill="FFFFFF"/>
        </w:rPr>
        <w:t xml:space="preserve"> </w:t>
      </w:r>
      <w:r w:rsidR="00996CA6">
        <w:rPr>
          <w:rFonts w:ascii="Arial" w:eastAsia="Times New Roman" w:hAnsi="Arial" w:cs="Arial"/>
          <w:color w:val="1D1D1D"/>
          <w:sz w:val="24"/>
          <w:bdr w:val="none" w:sz="0" w:space="0" w:color="auto" w:frame="1"/>
          <w:shd w:val="clear" w:color="auto" w:fill="FFFFFF"/>
        </w:rPr>
        <w:t xml:space="preserve">version </w:t>
      </w:r>
      <w:r w:rsidR="00FB43A5">
        <w:rPr>
          <w:rFonts w:ascii="Arial" w:eastAsia="Times New Roman" w:hAnsi="Arial" w:cs="Arial"/>
          <w:color w:val="1D1D1D"/>
          <w:sz w:val="24"/>
          <w:bdr w:val="none" w:sz="0" w:space="0" w:color="auto" w:frame="1"/>
          <w:shd w:val="clear" w:color="auto" w:fill="FFFFFF"/>
        </w:rPr>
        <w:t xml:space="preserve">prepares </w:t>
      </w:r>
      <w:r w:rsidR="00CC1145" w:rsidRPr="00FB43A5">
        <w:rPr>
          <w:rFonts w:ascii="Arial" w:eastAsia="Times New Roman" w:hAnsi="Arial" w:cs="Arial"/>
          <w:color w:val="1D1D1D"/>
          <w:sz w:val="24"/>
          <w:bdr w:val="none" w:sz="0" w:space="0" w:color="auto" w:frame="1"/>
          <w:shd w:val="clear" w:color="auto" w:fill="FFFFFF"/>
        </w:rPr>
        <w:t xml:space="preserve">students to </w:t>
      </w:r>
      <w:r w:rsidR="0011626C">
        <w:rPr>
          <w:rFonts w:ascii="Arial" w:eastAsia="Times New Roman" w:hAnsi="Arial" w:cs="Arial"/>
          <w:color w:val="1D1D1D"/>
          <w:sz w:val="24"/>
          <w:bdr w:val="none" w:sz="0" w:space="0" w:color="auto" w:frame="1"/>
          <w:shd w:val="clear" w:color="auto" w:fill="FFFFFF"/>
        </w:rPr>
        <w:t>recognize</w:t>
      </w:r>
      <w:r w:rsidR="00CC1145" w:rsidRPr="00FB43A5">
        <w:rPr>
          <w:rFonts w:ascii="Arial" w:eastAsia="Times New Roman" w:hAnsi="Arial" w:cs="Arial"/>
          <w:color w:val="1D1D1D"/>
          <w:sz w:val="24"/>
          <w:bdr w:val="none" w:sz="0" w:space="0" w:color="auto" w:frame="1"/>
          <w:shd w:val="clear" w:color="auto" w:fill="FFFFFF"/>
        </w:rPr>
        <w:t xml:space="preserve"> </w:t>
      </w:r>
      <w:r w:rsidR="0011626C">
        <w:rPr>
          <w:rFonts w:ascii="Arial" w:eastAsia="Times New Roman" w:hAnsi="Arial" w:cs="Arial"/>
          <w:color w:val="1D1D1D"/>
          <w:sz w:val="24"/>
          <w:bdr w:val="none" w:sz="0" w:space="0" w:color="auto" w:frame="1"/>
          <w:shd w:val="clear" w:color="auto" w:fill="FFFFFF"/>
        </w:rPr>
        <w:t xml:space="preserve">equity issues </w:t>
      </w:r>
      <w:r w:rsidR="00FB43A5">
        <w:rPr>
          <w:rFonts w:ascii="Arial" w:eastAsia="Times New Roman" w:hAnsi="Arial" w:cs="Arial"/>
          <w:color w:val="1D1D1D"/>
          <w:sz w:val="24"/>
          <w:bdr w:val="none" w:sz="0" w:space="0" w:color="auto" w:frame="1"/>
          <w:shd w:val="clear" w:color="auto" w:fill="FFFFFF"/>
        </w:rPr>
        <w:t>in the scenarios they build during the game. T</w:t>
      </w:r>
      <w:r w:rsidR="00CC1145" w:rsidRPr="00FB43A5">
        <w:rPr>
          <w:rFonts w:ascii="Arial" w:eastAsia="Times New Roman" w:hAnsi="Arial" w:cs="Arial"/>
          <w:color w:val="1D1D1D"/>
          <w:sz w:val="24"/>
          <w:bdr w:val="none" w:sz="0" w:space="0" w:color="auto" w:frame="1"/>
          <w:shd w:val="clear" w:color="auto" w:fill="FFFFFF"/>
        </w:rPr>
        <w:t xml:space="preserve">he second asks </w:t>
      </w:r>
      <w:r w:rsidR="00FB43A5">
        <w:rPr>
          <w:rFonts w:ascii="Arial" w:eastAsia="Times New Roman" w:hAnsi="Arial" w:cs="Arial"/>
          <w:color w:val="1D1D1D"/>
          <w:sz w:val="24"/>
          <w:bdr w:val="none" w:sz="0" w:space="0" w:color="auto" w:frame="1"/>
          <w:shd w:val="clear" w:color="auto" w:fill="FFFFFF"/>
        </w:rPr>
        <w:t>students</w:t>
      </w:r>
      <w:r w:rsidR="00CC1145" w:rsidRPr="00FB43A5">
        <w:rPr>
          <w:rFonts w:ascii="Arial" w:eastAsia="Times New Roman" w:hAnsi="Arial" w:cs="Arial"/>
          <w:color w:val="1D1D1D"/>
          <w:sz w:val="24"/>
          <w:bdr w:val="none" w:sz="0" w:space="0" w:color="auto" w:frame="1"/>
          <w:shd w:val="clear" w:color="auto" w:fill="FFFFFF"/>
        </w:rPr>
        <w:t xml:space="preserve"> to test their insights against research about the issues </w:t>
      </w:r>
      <w:r w:rsidR="00996CA6">
        <w:rPr>
          <w:rFonts w:ascii="Arial" w:eastAsia="Times New Roman" w:hAnsi="Arial" w:cs="Arial"/>
          <w:color w:val="1D1D1D"/>
          <w:sz w:val="24"/>
          <w:bdr w:val="none" w:sz="0" w:space="0" w:color="auto" w:frame="1"/>
          <w:shd w:val="clear" w:color="auto" w:fill="FFFFFF"/>
        </w:rPr>
        <w:t>they identified while</w:t>
      </w:r>
      <w:r w:rsidR="00CC1145" w:rsidRPr="00FB43A5">
        <w:rPr>
          <w:rFonts w:ascii="Arial" w:eastAsia="Times New Roman" w:hAnsi="Arial" w:cs="Arial"/>
          <w:color w:val="1D1D1D"/>
          <w:sz w:val="24"/>
          <w:bdr w:val="none" w:sz="0" w:space="0" w:color="auto" w:frame="1"/>
          <w:shd w:val="clear" w:color="auto" w:fill="FFFFFF"/>
        </w:rPr>
        <w:t xml:space="preserve"> playing the game. </w:t>
      </w:r>
      <w:r w:rsidR="00996CA6">
        <w:rPr>
          <w:rFonts w:ascii="Arial" w:eastAsia="Times New Roman" w:hAnsi="Arial" w:cs="Arial"/>
          <w:color w:val="1D1D1D"/>
          <w:sz w:val="24"/>
          <w:bdr w:val="none" w:sz="0" w:space="0" w:color="auto" w:frame="1"/>
          <w:shd w:val="clear" w:color="auto" w:fill="FFFFFF"/>
        </w:rPr>
        <w:t xml:space="preserve">A third option is to </w:t>
      </w:r>
      <w:r w:rsidR="00CC1145" w:rsidRPr="00FB43A5">
        <w:rPr>
          <w:rFonts w:ascii="Arial" w:eastAsia="Times New Roman" w:hAnsi="Arial" w:cs="Arial"/>
          <w:color w:val="1D1D1D"/>
          <w:sz w:val="24"/>
          <w:bdr w:val="none" w:sz="0" w:space="0" w:color="auto" w:frame="1"/>
          <w:shd w:val="clear" w:color="auto" w:fill="FFFFFF"/>
        </w:rPr>
        <w:t xml:space="preserve">assign the second </w:t>
      </w:r>
      <w:r w:rsidR="00996CA6">
        <w:rPr>
          <w:rFonts w:ascii="Arial" w:eastAsia="Times New Roman" w:hAnsi="Arial" w:cs="Arial"/>
          <w:color w:val="1D1D1D"/>
          <w:sz w:val="24"/>
          <w:bdr w:val="none" w:sz="0" w:space="0" w:color="auto" w:frame="1"/>
          <w:shd w:val="clear" w:color="auto" w:fill="FFFFFF"/>
        </w:rPr>
        <w:t>version</w:t>
      </w:r>
      <w:r w:rsidR="00CC1145" w:rsidRPr="00FB43A5">
        <w:rPr>
          <w:rFonts w:ascii="Arial" w:eastAsia="Times New Roman" w:hAnsi="Arial" w:cs="Arial"/>
          <w:color w:val="1D1D1D"/>
          <w:sz w:val="24"/>
          <w:bdr w:val="none" w:sz="0" w:space="0" w:color="auto" w:frame="1"/>
          <w:shd w:val="clear" w:color="auto" w:fill="FFFFFF"/>
        </w:rPr>
        <w:t xml:space="preserve"> as a</w:t>
      </w:r>
      <w:r w:rsidR="0011626C">
        <w:rPr>
          <w:rFonts w:ascii="Arial" w:eastAsia="Times New Roman" w:hAnsi="Arial" w:cs="Arial"/>
          <w:color w:val="1D1D1D"/>
          <w:sz w:val="24"/>
          <w:bdr w:val="none" w:sz="0" w:space="0" w:color="auto" w:frame="1"/>
          <w:shd w:val="clear" w:color="auto" w:fill="FFFFFF"/>
        </w:rPr>
        <w:t>n extension</w:t>
      </w:r>
      <w:r w:rsidR="00CC1145" w:rsidRPr="00FB43A5">
        <w:rPr>
          <w:rFonts w:ascii="Arial" w:eastAsia="Times New Roman" w:hAnsi="Arial" w:cs="Arial"/>
          <w:color w:val="1D1D1D"/>
          <w:sz w:val="24"/>
          <w:bdr w:val="none" w:sz="0" w:space="0" w:color="auto" w:frame="1"/>
          <w:shd w:val="clear" w:color="auto" w:fill="FFFFFF"/>
        </w:rPr>
        <w:t xml:space="preserve"> of the first.</w:t>
      </w:r>
    </w:p>
    <w:p w:rsidR="009D5150" w:rsidRDefault="00CC1145" w:rsidP="004F0BA5">
      <w:pPr>
        <w:spacing w:before="360" w:after="240"/>
        <w:rPr>
          <w:rFonts w:ascii="Arial" w:eastAsia="Times New Roman" w:hAnsi="Arial" w:cs="Arial"/>
          <w:b/>
          <w:color w:val="1D1D1D"/>
          <w:sz w:val="24"/>
          <w:bdr w:val="none" w:sz="0" w:space="0" w:color="auto" w:frame="1"/>
          <w:shd w:val="clear" w:color="auto" w:fill="FFFFFF"/>
        </w:rPr>
      </w:pPr>
      <w:r w:rsidRPr="009D5150">
        <w:rPr>
          <w:rFonts w:ascii="Arial" w:eastAsia="Times New Roman" w:hAnsi="Arial" w:cs="Arial"/>
          <w:b/>
          <w:color w:val="1D1D1D"/>
          <w:sz w:val="24"/>
          <w:bdr w:val="none" w:sz="0" w:space="0" w:color="auto" w:frame="1"/>
          <w:shd w:val="clear" w:color="auto" w:fill="FFFFFF"/>
        </w:rPr>
        <w:t>Version 1</w:t>
      </w:r>
      <w:r w:rsidR="009D5150">
        <w:rPr>
          <w:rFonts w:ascii="Arial" w:eastAsia="Times New Roman" w:hAnsi="Arial" w:cs="Arial"/>
          <w:b/>
          <w:color w:val="1D1D1D"/>
          <w:sz w:val="24"/>
          <w:bdr w:val="none" w:sz="0" w:space="0" w:color="auto" w:frame="1"/>
          <w:shd w:val="clear" w:color="auto" w:fill="FFFFFF"/>
        </w:rPr>
        <w:t xml:space="preserve">: The </w:t>
      </w:r>
      <w:proofErr w:type="spellStart"/>
      <w:r w:rsidR="009D5150">
        <w:rPr>
          <w:rFonts w:ascii="Arial" w:eastAsia="Times New Roman" w:hAnsi="Arial" w:cs="Arial"/>
          <w:b/>
          <w:color w:val="1D1D1D"/>
          <w:sz w:val="24"/>
          <w:bdr w:val="none" w:sz="0" w:space="0" w:color="auto" w:frame="1"/>
          <w:shd w:val="clear" w:color="auto" w:fill="FFFFFF"/>
        </w:rPr>
        <w:t>LBC’s</w:t>
      </w:r>
      <w:proofErr w:type="spellEnd"/>
      <w:r w:rsidR="009D5150">
        <w:rPr>
          <w:rFonts w:ascii="Arial" w:eastAsia="Times New Roman" w:hAnsi="Arial" w:cs="Arial"/>
          <w:b/>
          <w:color w:val="1D1D1D"/>
          <w:sz w:val="24"/>
          <w:bdr w:val="none" w:sz="0" w:space="0" w:color="auto" w:frame="1"/>
          <w:shd w:val="clear" w:color="auto" w:fill="FFFFFF"/>
        </w:rPr>
        <w:t xml:space="preserve"> Equity Petal Track Record</w:t>
      </w:r>
    </w:p>
    <w:p w:rsidR="009D5150" w:rsidRDefault="009D5150" w:rsidP="004F0BA5">
      <w:pPr>
        <w:spacing w:after="120"/>
        <w:rPr>
          <w:rFonts w:ascii="Arial" w:eastAsia="Times New Roman" w:hAnsi="Arial" w:cs="Arial"/>
          <w:sz w:val="24"/>
        </w:rPr>
      </w:pPr>
      <w:r>
        <w:rPr>
          <w:rFonts w:ascii="Arial" w:eastAsia="Times New Roman" w:hAnsi="Arial" w:cs="Arial"/>
          <w:color w:val="1D1D1D"/>
          <w:sz w:val="24"/>
          <w:bdr w:val="none" w:sz="0" w:space="0" w:color="auto" w:frame="1"/>
          <w:shd w:val="clear" w:color="auto" w:fill="FFFFFF"/>
        </w:rPr>
        <w:t>R</w:t>
      </w:r>
      <w:r w:rsidR="00DE1313" w:rsidRPr="00DE1313">
        <w:rPr>
          <w:rFonts w:ascii="Arial" w:eastAsia="Times New Roman" w:hAnsi="Arial" w:cs="Arial"/>
          <w:color w:val="1D1D1D"/>
          <w:sz w:val="24"/>
          <w:bdr w:val="none" w:sz="0" w:space="0" w:color="auto" w:frame="1"/>
          <w:shd w:val="clear" w:color="auto" w:fill="FFFFFF"/>
        </w:rPr>
        <w:t>esearch a</w:t>
      </w:r>
      <w:r>
        <w:rPr>
          <w:rFonts w:ascii="Arial" w:eastAsia="Times New Roman" w:hAnsi="Arial" w:cs="Arial"/>
          <w:color w:val="1D1D1D"/>
          <w:sz w:val="24"/>
          <w:bdr w:val="none" w:sz="0" w:space="0" w:color="auto" w:frame="1"/>
          <w:shd w:val="clear" w:color="auto" w:fill="FFFFFF"/>
        </w:rPr>
        <w:t xml:space="preserve"> </w:t>
      </w:r>
      <w:r w:rsidR="00DE1313" w:rsidRPr="00DE1313">
        <w:rPr>
          <w:rFonts w:ascii="Arial" w:eastAsia="Times New Roman" w:hAnsi="Arial" w:cs="Arial"/>
          <w:color w:val="1D1D1D"/>
          <w:sz w:val="24"/>
          <w:bdr w:val="none" w:sz="0" w:space="0" w:color="auto" w:frame="1"/>
          <w:shd w:val="clear" w:color="auto" w:fill="FFFFFF"/>
        </w:rPr>
        <w:t>Living Building project other than Georgia Tech’</w:t>
      </w:r>
      <w:r w:rsidR="00442D4F">
        <w:rPr>
          <w:rFonts w:ascii="Arial" w:eastAsia="Times New Roman" w:hAnsi="Arial" w:cs="Arial"/>
          <w:color w:val="1D1D1D"/>
          <w:sz w:val="24"/>
          <w:bdr w:val="none" w:sz="0" w:space="0" w:color="auto" w:frame="1"/>
          <w:shd w:val="clear" w:color="auto" w:fill="FFFFFF"/>
        </w:rPr>
        <w:t xml:space="preserve">s </w:t>
      </w:r>
      <w:hyperlink r:id="rId43" w:history="1">
        <w:proofErr w:type="spellStart"/>
        <w:r w:rsidR="00DE1313" w:rsidRPr="00442D4F">
          <w:rPr>
            <w:rStyle w:val="Hyperlink"/>
            <w:rFonts w:ascii="Arial" w:eastAsia="Times New Roman" w:hAnsi="Arial" w:cs="Arial"/>
            <w:sz w:val="24"/>
            <w:bdr w:val="none" w:sz="0" w:space="0" w:color="auto" w:frame="1"/>
            <w:shd w:val="clear" w:color="auto" w:fill="FFFFFF"/>
          </w:rPr>
          <w:t>Kendeda</w:t>
        </w:r>
        <w:proofErr w:type="spellEnd"/>
        <w:r w:rsidR="00DE1313" w:rsidRPr="00442D4F">
          <w:rPr>
            <w:rStyle w:val="Hyperlink"/>
            <w:rFonts w:ascii="Arial" w:eastAsia="Times New Roman" w:hAnsi="Arial" w:cs="Arial"/>
            <w:sz w:val="24"/>
            <w:bdr w:val="none" w:sz="0" w:space="0" w:color="auto" w:frame="1"/>
            <w:shd w:val="clear" w:color="auto" w:fill="FFFFFF"/>
          </w:rPr>
          <w:t xml:space="preserve"> Buildin</w:t>
        </w:r>
        <w:r w:rsidR="00442D4F" w:rsidRPr="00442D4F">
          <w:rPr>
            <w:rStyle w:val="Hyperlink"/>
            <w:rFonts w:ascii="Arial" w:eastAsia="Times New Roman" w:hAnsi="Arial" w:cs="Arial"/>
            <w:sz w:val="24"/>
            <w:bdr w:val="none" w:sz="0" w:space="0" w:color="auto" w:frame="1"/>
            <w:shd w:val="clear" w:color="auto" w:fill="FFFFFF"/>
          </w:rPr>
          <w:t>g</w:t>
        </w:r>
      </w:hyperlink>
      <w:r w:rsidR="00442D4F">
        <w:rPr>
          <w:rFonts w:ascii="Arial" w:eastAsia="Times New Roman" w:hAnsi="Arial" w:cs="Arial"/>
          <w:color w:val="auto"/>
          <w:sz w:val="24"/>
          <w:bdr w:val="none" w:sz="0" w:space="0" w:color="auto" w:frame="1"/>
          <w:shd w:val="clear" w:color="auto" w:fill="FFFFFF"/>
        </w:rPr>
        <w:t xml:space="preserve"> </w:t>
      </w:r>
      <w:r w:rsidR="00442D4F" w:rsidRPr="00442D4F">
        <w:rPr>
          <w:rFonts w:ascii="Arial" w:eastAsia="Times New Roman" w:hAnsi="Arial" w:cs="Arial"/>
          <w:color w:val="auto"/>
          <w:sz w:val="24"/>
          <w:bdr w:val="none" w:sz="0" w:space="0" w:color="auto" w:frame="1"/>
          <w:shd w:val="clear" w:color="auto" w:fill="FFFFFF"/>
        </w:rPr>
        <w:t>or</w:t>
      </w:r>
      <w:r w:rsidR="00442D4F">
        <w:rPr>
          <w:rFonts w:ascii="Arial" w:eastAsia="Times New Roman" w:hAnsi="Arial" w:cs="Arial"/>
          <w:color w:val="1D1D1D"/>
          <w:sz w:val="24"/>
          <w:bdr w:val="none" w:sz="0" w:space="0" w:color="auto" w:frame="1"/>
          <w:shd w:val="clear" w:color="auto" w:fill="FFFFFF"/>
        </w:rPr>
        <w:t xml:space="preserve"> the </w:t>
      </w:r>
      <w:proofErr w:type="spellStart"/>
      <w:r>
        <w:rPr>
          <w:rFonts w:ascii="Arial" w:hAnsi="Arial" w:cs="Arial"/>
          <w:color w:val="auto"/>
          <w:sz w:val="24"/>
        </w:rPr>
        <w:t>T</w:t>
      </w:r>
      <w:r w:rsidRPr="00176F3F">
        <w:rPr>
          <w:rFonts w:ascii="Arial" w:hAnsi="Arial" w:cs="Arial"/>
          <w:color w:val="auto"/>
          <w:sz w:val="24"/>
        </w:rPr>
        <w:t>ū</w:t>
      </w:r>
      <w:r>
        <w:rPr>
          <w:rFonts w:ascii="Arial" w:hAnsi="Arial" w:cs="Arial"/>
          <w:color w:val="auto"/>
          <w:sz w:val="24"/>
        </w:rPr>
        <w:t>hoe</w:t>
      </w:r>
      <w:r w:rsidR="00442D4F">
        <w:rPr>
          <w:rFonts w:ascii="Arial" w:eastAsia="Times New Roman" w:hAnsi="Arial" w:cs="Arial"/>
          <w:color w:val="1D1D1D"/>
          <w:sz w:val="24"/>
          <w:bdr w:val="none" w:sz="0" w:space="0" w:color="auto" w:frame="1"/>
          <w:shd w:val="clear" w:color="auto" w:fill="FFFFFF"/>
        </w:rPr>
        <w:t>’s</w:t>
      </w:r>
      <w:proofErr w:type="spellEnd"/>
      <w:r w:rsidR="00442D4F">
        <w:rPr>
          <w:rFonts w:ascii="Arial" w:eastAsia="Times New Roman" w:hAnsi="Arial" w:cs="Arial"/>
          <w:color w:val="1D1D1D"/>
          <w:sz w:val="24"/>
          <w:bdr w:val="none" w:sz="0" w:space="0" w:color="auto" w:frame="1"/>
          <w:shd w:val="clear" w:color="auto" w:fill="FFFFFF"/>
        </w:rPr>
        <w:t xml:space="preserve"> </w:t>
      </w:r>
      <w:hyperlink r:id="rId44" w:history="1">
        <w:r w:rsidR="00DE1313" w:rsidRPr="00442D4F">
          <w:rPr>
            <w:rStyle w:val="Hyperlink"/>
            <w:rFonts w:ascii="Arial" w:eastAsia="Times New Roman" w:hAnsi="Arial" w:cs="Arial"/>
            <w:sz w:val="24"/>
            <w:bdr w:val="none" w:sz="0" w:space="0" w:color="auto" w:frame="1"/>
            <w:shd w:val="clear" w:color="auto" w:fill="FFFFFF"/>
          </w:rPr>
          <w:t xml:space="preserve">Te Kura </w:t>
        </w:r>
        <w:proofErr w:type="spellStart"/>
        <w:r w:rsidR="00DE1313" w:rsidRPr="00442D4F">
          <w:rPr>
            <w:rStyle w:val="Hyperlink"/>
            <w:rFonts w:ascii="Arial" w:eastAsia="Times New Roman" w:hAnsi="Arial" w:cs="Arial"/>
            <w:sz w:val="24"/>
            <w:bdr w:val="none" w:sz="0" w:space="0" w:color="auto" w:frame="1"/>
            <w:shd w:val="clear" w:color="auto" w:fill="FFFFFF"/>
          </w:rPr>
          <w:t>Whare</w:t>
        </w:r>
        <w:proofErr w:type="spellEnd"/>
      </w:hyperlink>
      <w:r w:rsidR="00DE1313" w:rsidRPr="00442D4F">
        <w:rPr>
          <w:rFonts w:ascii="Arial" w:eastAsia="Times New Roman" w:hAnsi="Arial" w:cs="Arial"/>
          <w:color w:val="auto"/>
          <w:sz w:val="24"/>
        </w:rPr>
        <w:t>.</w:t>
      </w:r>
      <w:r w:rsidR="00DE1313" w:rsidRPr="00DE1313">
        <w:rPr>
          <w:rFonts w:ascii="Arial" w:eastAsia="Times New Roman" w:hAnsi="Arial" w:cs="Arial"/>
          <w:sz w:val="24"/>
        </w:rPr>
        <w:t xml:space="preserve"> </w:t>
      </w:r>
      <w:r w:rsidRPr="00DE1313">
        <w:rPr>
          <w:rFonts w:ascii="Arial" w:eastAsia="Times New Roman" w:hAnsi="Arial" w:cs="Arial"/>
          <w:color w:val="1D1D1D"/>
          <w:sz w:val="24"/>
          <w:bdr w:val="none" w:sz="0" w:space="0" w:color="auto" w:frame="1"/>
          <w:shd w:val="clear" w:color="auto" w:fill="FFFFFF"/>
        </w:rPr>
        <w:t>Use the Price Gilbert Library’s databases as well as authoritative sources on the web</w:t>
      </w:r>
      <w:r>
        <w:rPr>
          <w:rFonts w:ascii="Arial" w:eastAsia="Times New Roman" w:hAnsi="Arial" w:cs="Arial"/>
          <w:color w:val="1D1D1D"/>
          <w:sz w:val="24"/>
          <w:bdr w:val="none" w:sz="0" w:space="0" w:color="auto" w:frame="1"/>
          <w:shd w:val="clear" w:color="auto" w:fill="FFFFFF"/>
        </w:rPr>
        <w:t>.</w:t>
      </w:r>
    </w:p>
    <w:p w:rsidR="009D5150" w:rsidRDefault="00DE1313" w:rsidP="004F0BA5">
      <w:pPr>
        <w:spacing w:after="120"/>
        <w:rPr>
          <w:rFonts w:ascii="Arial" w:eastAsia="Times New Roman" w:hAnsi="Arial" w:cs="Arial"/>
          <w:color w:val="1D1D1D"/>
          <w:sz w:val="24"/>
          <w:bdr w:val="none" w:sz="0" w:space="0" w:color="auto" w:frame="1"/>
          <w:shd w:val="clear" w:color="auto" w:fill="FFFFFF"/>
        </w:rPr>
      </w:pPr>
      <w:r w:rsidRPr="00DE1313">
        <w:rPr>
          <w:rFonts w:ascii="Arial" w:eastAsia="Times New Roman" w:hAnsi="Arial" w:cs="Arial"/>
          <w:sz w:val="24"/>
        </w:rPr>
        <w:t>C</w:t>
      </w:r>
      <w:r w:rsidRPr="00DE1313">
        <w:rPr>
          <w:rFonts w:ascii="Arial" w:eastAsia="Times New Roman" w:hAnsi="Arial" w:cs="Arial"/>
          <w:color w:val="1D1D1D"/>
          <w:sz w:val="24"/>
          <w:bdr w:val="none" w:sz="0" w:space="0" w:color="auto" w:frame="1"/>
          <w:shd w:val="clear" w:color="auto" w:fill="FFFFFF"/>
        </w:rPr>
        <w:t xml:space="preserve">ompose a 200- to </w:t>
      </w:r>
      <w:r w:rsidR="00CC1145">
        <w:rPr>
          <w:rFonts w:ascii="Arial" w:eastAsia="Times New Roman" w:hAnsi="Arial" w:cs="Arial"/>
          <w:color w:val="1D1D1D"/>
          <w:sz w:val="24"/>
          <w:bdr w:val="none" w:sz="0" w:space="0" w:color="auto" w:frame="1"/>
          <w:shd w:val="clear" w:color="auto" w:fill="FFFFFF"/>
        </w:rPr>
        <w:t xml:space="preserve">250-word abstract </w:t>
      </w:r>
      <w:r w:rsidR="00442D4F">
        <w:rPr>
          <w:rFonts w:ascii="Arial" w:eastAsia="Times New Roman" w:hAnsi="Arial" w:cs="Arial"/>
          <w:color w:val="1D1D1D"/>
          <w:sz w:val="24"/>
          <w:bdr w:val="none" w:sz="0" w:space="0" w:color="auto" w:frame="1"/>
          <w:shd w:val="clear" w:color="auto" w:fill="FFFFFF"/>
        </w:rPr>
        <w:t xml:space="preserve">for an essay that develops </w:t>
      </w:r>
      <w:r w:rsidR="009D5150">
        <w:rPr>
          <w:rFonts w:ascii="Arial" w:eastAsia="Times New Roman" w:hAnsi="Arial" w:cs="Arial"/>
          <w:color w:val="1D1D1D"/>
          <w:sz w:val="24"/>
          <w:bdr w:val="none" w:sz="0" w:space="0" w:color="auto" w:frame="1"/>
          <w:shd w:val="clear" w:color="auto" w:fill="FFFFFF"/>
        </w:rPr>
        <w:t xml:space="preserve">a </w:t>
      </w:r>
      <w:r w:rsidR="00CC1145">
        <w:rPr>
          <w:rFonts w:ascii="Arial" w:eastAsia="Times New Roman" w:hAnsi="Arial" w:cs="Arial"/>
          <w:color w:val="1D1D1D"/>
          <w:sz w:val="24"/>
          <w:bdr w:val="none" w:sz="0" w:space="0" w:color="auto" w:frame="1"/>
          <w:shd w:val="clear" w:color="auto" w:fill="FFFFFF"/>
        </w:rPr>
        <w:t>claim</w:t>
      </w:r>
      <w:r w:rsidR="00442D4F">
        <w:rPr>
          <w:rFonts w:ascii="Arial" w:eastAsia="Times New Roman" w:hAnsi="Arial" w:cs="Arial"/>
          <w:color w:val="1D1D1D"/>
          <w:sz w:val="24"/>
          <w:bdr w:val="none" w:sz="0" w:space="0" w:color="auto" w:frame="1"/>
          <w:shd w:val="clear" w:color="auto" w:fill="FFFFFF"/>
        </w:rPr>
        <w:t xml:space="preserve"> about whether </w:t>
      </w:r>
      <w:r w:rsidR="009D5150">
        <w:rPr>
          <w:rFonts w:ascii="Arial" w:eastAsia="Times New Roman" w:hAnsi="Arial" w:cs="Arial"/>
          <w:color w:val="1D1D1D"/>
          <w:sz w:val="24"/>
          <w:bdr w:val="none" w:sz="0" w:space="0" w:color="auto" w:frame="1"/>
          <w:shd w:val="clear" w:color="auto" w:fill="FFFFFF"/>
        </w:rPr>
        <w:t>the chosen</w:t>
      </w:r>
      <w:r w:rsidR="00442D4F">
        <w:rPr>
          <w:rFonts w:ascii="Arial" w:eastAsia="Times New Roman" w:hAnsi="Arial" w:cs="Arial"/>
          <w:color w:val="1D1D1D"/>
          <w:sz w:val="24"/>
          <w:bdr w:val="none" w:sz="0" w:space="0" w:color="auto" w:frame="1"/>
          <w:shd w:val="clear" w:color="auto" w:fill="FFFFFF"/>
        </w:rPr>
        <w:t xml:space="preserve"> building successfully meets the Equity Petal performance requirements of the </w:t>
      </w:r>
      <w:r w:rsidR="00442D4F">
        <w:rPr>
          <w:rFonts w:ascii="Arial" w:eastAsia="Times New Roman" w:hAnsi="Arial" w:cs="Arial"/>
          <w:i/>
          <w:color w:val="1D1D1D"/>
          <w:sz w:val="24"/>
          <w:bdr w:val="none" w:sz="0" w:space="0" w:color="auto" w:frame="1"/>
          <w:shd w:val="clear" w:color="auto" w:fill="FFFFFF"/>
        </w:rPr>
        <w:t xml:space="preserve">Living Building Challenge </w:t>
      </w:r>
      <w:r w:rsidR="009D5150">
        <w:rPr>
          <w:rFonts w:ascii="Arial" w:eastAsia="Times New Roman" w:hAnsi="Arial" w:cs="Arial"/>
          <w:i/>
          <w:color w:val="1D1D1D"/>
          <w:sz w:val="24"/>
          <w:bdr w:val="none" w:sz="0" w:space="0" w:color="auto" w:frame="1"/>
          <w:shd w:val="clear" w:color="auto" w:fill="FFFFFF"/>
        </w:rPr>
        <w:t xml:space="preserve">3.1 </w:t>
      </w:r>
      <w:r w:rsidR="00442D4F">
        <w:rPr>
          <w:rFonts w:ascii="Arial" w:eastAsia="Times New Roman" w:hAnsi="Arial" w:cs="Arial"/>
          <w:i/>
          <w:color w:val="1D1D1D"/>
          <w:sz w:val="24"/>
          <w:bdr w:val="none" w:sz="0" w:space="0" w:color="auto" w:frame="1"/>
          <w:shd w:val="clear" w:color="auto" w:fill="FFFFFF"/>
        </w:rPr>
        <w:t>Standard</w:t>
      </w:r>
      <w:r w:rsidR="00CC1145">
        <w:rPr>
          <w:rFonts w:ascii="Arial" w:eastAsia="Times New Roman" w:hAnsi="Arial" w:cs="Arial"/>
          <w:color w:val="1D1D1D"/>
          <w:sz w:val="24"/>
          <w:bdr w:val="none" w:sz="0" w:space="0" w:color="auto" w:frame="1"/>
          <w:shd w:val="clear" w:color="auto" w:fill="FFFFFF"/>
        </w:rPr>
        <w:t xml:space="preserve">. </w:t>
      </w:r>
    </w:p>
    <w:p w:rsidR="009D5150" w:rsidRDefault="009D5150" w:rsidP="004F0BA5">
      <w:pPr>
        <w:spacing w:after="120"/>
        <w:rPr>
          <w:rFonts w:ascii="Arial" w:eastAsia="Times New Roman" w:hAnsi="Arial" w:cs="Arial"/>
          <w:color w:val="1D1D1D"/>
          <w:sz w:val="24"/>
          <w:bdr w:val="none" w:sz="0" w:space="0" w:color="auto" w:frame="1"/>
          <w:shd w:val="clear" w:color="auto" w:fill="FFFFFF"/>
        </w:rPr>
      </w:pPr>
      <w:r w:rsidRPr="009D5150">
        <w:rPr>
          <w:rFonts w:ascii="Arial" w:eastAsia="Times New Roman" w:hAnsi="Arial" w:cs="Arial"/>
          <w:b/>
          <w:color w:val="1D1D1D"/>
          <w:sz w:val="24"/>
          <w:bdr w:val="none" w:sz="0" w:space="0" w:color="auto" w:frame="1"/>
          <w:shd w:val="clear" w:color="auto" w:fill="FFFFFF"/>
        </w:rPr>
        <w:t xml:space="preserve">The abstract </w:t>
      </w:r>
      <w:r>
        <w:rPr>
          <w:rFonts w:ascii="Arial" w:eastAsia="Times New Roman" w:hAnsi="Arial" w:cs="Arial"/>
          <w:color w:val="1D1D1D"/>
          <w:sz w:val="24"/>
          <w:bdr w:val="none" w:sz="0" w:space="0" w:color="auto" w:frame="1"/>
          <w:shd w:val="clear" w:color="auto" w:fill="FFFFFF"/>
        </w:rPr>
        <w:t>should:</w:t>
      </w:r>
    </w:p>
    <w:p w:rsidR="009D5150" w:rsidRPr="00507FF5" w:rsidRDefault="00CC1145" w:rsidP="004F0BA5">
      <w:pPr>
        <w:pStyle w:val="ListParagraph"/>
        <w:numPr>
          <w:ilvl w:val="0"/>
          <w:numId w:val="9"/>
        </w:numPr>
        <w:spacing w:after="120"/>
        <w:contextualSpacing w:val="0"/>
        <w:rPr>
          <w:rFonts w:ascii="Arial" w:eastAsia="Times New Roman" w:hAnsi="Arial" w:cs="Arial"/>
          <w:color w:val="1D1D1D"/>
          <w:sz w:val="24"/>
          <w:bdr w:val="none" w:sz="0" w:space="0" w:color="auto" w:frame="1"/>
          <w:shd w:val="clear" w:color="auto" w:fill="FFFFFF"/>
        </w:rPr>
      </w:pPr>
      <w:proofErr w:type="gramStart"/>
      <w:r w:rsidRPr="00507FF5">
        <w:rPr>
          <w:rFonts w:ascii="Arial" w:eastAsia="Times New Roman" w:hAnsi="Arial" w:cs="Arial"/>
          <w:color w:val="1D1D1D"/>
          <w:sz w:val="24"/>
          <w:bdr w:val="none" w:sz="0" w:space="0" w:color="auto" w:frame="1"/>
          <w:shd w:val="clear" w:color="auto" w:fill="FFFFFF"/>
        </w:rPr>
        <w:t>establish</w:t>
      </w:r>
      <w:proofErr w:type="gramEnd"/>
      <w:r w:rsidRPr="00507FF5">
        <w:rPr>
          <w:rFonts w:ascii="Arial" w:eastAsia="Times New Roman" w:hAnsi="Arial" w:cs="Arial"/>
          <w:color w:val="1D1D1D"/>
          <w:sz w:val="24"/>
          <w:bdr w:val="none" w:sz="0" w:space="0" w:color="auto" w:frame="1"/>
          <w:shd w:val="clear" w:color="auto" w:fill="FFFFFF"/>
        </w:rPr>
        <w:t xml:space="preserve"> the</w:t>
      </w:r>
      <w:r w:rsidR="00DE1313" w:rsidRPr="00507FF5">
        <w:rPr>
          <w:rFonts w:ascii="Arial" w:eastAsia="Times New Roman" w:hAnsi="Arial" w:cs="Arial"/>
          <w:color w:val="1D1D1D"/>
          <w:sz w:val="24"/>
          <w:bdr w:val="none" w:sz="0" w:space="0" w:color="auto" w:frame="1"/>
          <w:shd w:val="clear" w:color="auto" w:fill="FFFFFF"/>
        </w:rPr>
        <w:t xml:space="preserve"> field of debate</w:t>
      </w:r>
      <w:r w:rsidR="00442D4F" w:rsidRPr="00507FF5">
        <w:rPr>
          <w:rFonts w:ascii="Arial" w:eastAsia="Times New Roman" w:hAnsi="Arial" w:cs="Arial"/>
          <w:color w:val="1D1D1D"/>
          <w:sz w:val="24"/>
          <w:bdr w:val="none" w:sz="0" w:space="0" w:color="auto" w:frame="1"/>
          <w:shd w:val="clear" w:color="auto" w:fill="FFFFFF"/>
        </w:rPr>
        <w:t xml:space="preserve"> around the</w:t>
      </w:r>
      <w:r w:rsidRPr="00507FF5">
        <w:rPr>
          <w:rFonts w:ascii="Arial" w:eastAsia="Times New Roman" w:hAnsi="Arial" w:cs="Arial"/>
          <w:color w:val="1D1D1D"/>
          <w:sz w:val="24"/>
          <w:bdr w:val="none" w:sz="0" w:space="0" w:color="auto" w:frame="1"/>
          <w:shd w:val="clear" w:color="auto" w:fill="FFFFFF"/>
        </w:rPr>
        <w:t xml:space="preserve"> specific equity issue</w:t>
      </w:r>
      <w:r w:rsidR="009D5150" w:rsidRPr="00507FF5">
        <w:rPr>
          <w:rFonts w:ascii="Arial" w:eastAsia="Times New Roman" w:hAnsi="Arial" w:cs="Arial"/>
          <w:color w:val="1D1D1D"/>
          <w:sz w:val="24"/>
          <w:bdr w:val="none" w:sz="0" w:space="0" w:color="auto" w:frame="1"/>
          <w:shd w:val="clear" w:color="auto" w:fill="FFFFFF"/>
        </w:rPr>
        <w:t>;</w:t>
      </w:r>
    </w:p>
    <w:p w:rsidR="009D5150" w:rsidRPr="00507FF5" w:rsidRDefault="00CC1145" w:rsidP="004F0BA5">
      <w:pPr>
        <w:pStyle w:val="ListParagraph"/>
        <w:numPr>
          <w:ilvl w:val="0"/>
          <w:numId w:val="9"/>
        </w:numPr>
        <w:spacing w:after="120"/>
        <w:contextualSpacing w:val="0"/>
        <w:rPr>
          <w:rFonts w:ascii="Arial" w:eastAsia="Times New Roman" w:hAnsi="Arial" w:cs="Arial"/>
          <w:color w:val="1D1D1D"/>
          <w:sz w:val="24"/>
          <w:bdr w:val="none" w:sz="0" w:space="0" w:color="auto" w:frame="1"/>
          <w:shd w:val="clear" w:color="auto" w:fill="FFFFFF"/>
        </w:rPr>
      </w:pPr>
      <w:proofErr w:type="gramStart"/>
      <w:r w:rsidRPr="00507FF5">
        <w:rPr>
          <w:rFonts w:ascii="Arial" w:eastAsia="Times New Roman" w:hAnsi="Arial" w:cs="Arial"/>
          <w:color w:val="1D1D1D"/>
          <w:sz w:val="24"/>
          <w:bdr w:val="none" w:sz="0" w:space="0" w:color="auto" w:frame="1"/>
          <w:shd w:val="clear" w:color="auto" w:fill="FFFFFF"/>
        </w:rPr>
        <w:t>assert</w:t>
      </w:r>
      <w:proofErr w:type="gramEnd"/>
      <w:r w:rsidRPr="00507FF5">
        <w:rPr>
          <w:rFonts w:ascii="Arial" w:eastAsia="Times New Roman" w:hAnsi="Arial" w:cs="Arial"/>
          <w:color w:val="1D1D1D"/>
          <w:sz w:val="24"/>
          <w:bdr w:val="none" w:sz="0" w:space="0" w:color="auto" w:frame="1"/>
          <w:shd w:val="clear" w:color="auto" w:fill="FFFFFF"/>
        </w:rPr>
        <w:t xml:space="preserve"> </w:t>
      </w:r>
      <w:r w:rsidR="009D5150" w:rsidRPr="00507FF5">
        <w:rPr>
          <w:rFonts w:ascii="Arial" w:eastAsia="Times New Roman" w:hAnsi="Arial" w:cs="Arial"/>
          <w:color w:val="1D1D1D"/>
          <w:sz w:val="24"/>
          <w:bdr w:val="none" w:sz="0" w:space="0" w:color="auto" w:frame="1"/>
          <w:shd w:val="clear" w:color="auto" w:fill="FFFFFF"/>
        </w:rPr>
        <w:t>a</w:t>
      </w:r>
      <w:r w:rsidRPr="00507FF5">
        <w:rPr>
          <w:rFonts w:ascii="Arial" w:eastAsia="Times New Roman" w:hAnsi="Arial" w:cs="Arial"/>
          <w:color w:val="1D1D1D"/>
          <w:sz w:val="24"/>
          <w:bdr w:val="none" w:sz="0" w:space="0" w:color="auto" w:frame="1"/>
          <w:shd w:val="clear" w:color="auto" w:fill="FFFFFF"/>
        </w:rPr>
        <w:t xml:space="preserve"> claim as a p</w:t>
      </w:r>
      <w:r w:rsidR="009D5150" w:rsidRPr="00507FF5">
        <w:rPr>
          <w:rFonts w:ascii="Arial" w:eastAsia="Times New Roman" w:hAnsi="Arial" w:cs="Arial"/>
          <w:color w:val="1D1D1D"/>
          <w:sz w:val="24"/>
          <w:bdr w:val="none" w:sz="0" w:space="0" w:color="auto" w:frame="1"/>
          <w:shd w:val="clear" w:color="auto" w:fill="FFFFFF"/>
        </w:rPr>
        <w:t>osition in that field of debate;</w:t>
      </w:r>
    </w:p>
    <w:p w:rsidR="009D5150" w:rsidRPr="00507FF5" w:rsidRDefault="00CC1145" w:rsidP="004F0BA5">
      <w:pPr>
        <w:pStyle w:val="ListParagraph"/>
        <w:numPr>
          <w:ilvl w:val="0"/>
          <w:numId w:val="9"/>
        </w:numPr>
        <w:spacing w:after="120"/>
        <w:contextualSpacing w:val="0"/>
        <w:rPr>
          <w:rFonts w:ascii="Arial" w:eastAsia="Times New Roman" w:hAnsi="Arial" w:cs="Arial"/>
          <w:color w:val="1D1D1D"/>
          <w:sz w:val="24"/>
          <w:bdr w:val="none" w:sz="0" w:space="0" w:color="auto" w:frame="1"/>
          <w:shd w:val="clear" w:color="auto" w:fill="FFFFFF"/>
        </w:rPr>
      </w:pPr>
      <w:proofErr w:type="gramStart"/>
      <w:r w:rsidRPr="00507FF5">
        <w:rPr>
          <w:rFonts w:ascii="Arial" w:eastAsia="Times New Roman" w:hAnsi="Arial" w:cs="Arial"/>
          <w:color w:val="1D1D1D"/>
          <w:sz w:val="24"/>
          <w:bdr w:val="none" w:sz="0" w:space="0" w:color="auto" w:frame="1"/>
          <w:shd w:val="clear" w:color="auto" w:fill="FFFFFF"/>
        </w:rPr>
        <w:t>preview</w:t>
      </w:r>
      <w:proofErr w:type="gramEnd"/>
      <w:r w:rsidR="00DE1313" w:rsidRPr="00507FF5">
        <w:rPr>
          <w:rFonts w:ascii="Arial" w:eastAsia="Times New Roman" w:hAnsi="Arial" w:cs="Arial"/>
          <w:color w:val="1D1D1D"/>
          <w:sz w:val="24"/>
          <w:bdr w:val="none" w:sz="0" w:space="0" w:color="auto" w:frame="1"/>
          <w:shd w:val="clear" w:color="auto" w:fill="FFFFFF"/>
        </w:rPr>
        <w:t xml:space="preserve"> </w:t>
      </w:r>
      <w:r w:rsidRPr="00507FF5">
        <w:rPr>
          <w:rFonts w:ascii="Arial" w:eastAsia="Times New Roman" w:hAnsi="Arial" w:cs="Arial"/>
          <w:color w:val="1D1D1D"/>
          <w:sz w:val="24"/>
          <w:bdr w:val="none" w:sz="0" w:space="0" w:color="auto" w:frame="1"/>
          <w:shd w:val="clear" w:color="auto" w:fill="FFFFFF"/>
        </w:rPr>
        <w:t xml:space="preserve">the sources </w:t>
      </w:r>
      <w:r w:rsidR="00DE1313" w:rsidRPr="00507FF5">
        <w:rPr>
          <w:rFonts w:ascii="Arial" w:eastAsia="Times New Roman" w:hAnsi="Arial" w:cs="Arial"/>
          <w:color w:val="1D1D1D"/>
          <w:sz w:val="24"/>
          <w:bdr w:val="none" w:sz="0" w:space="0" w:color="auto" w:frame="1"/>
          <w:shd w:val="clear" w:color="auto" w:fill="FFFFFF"/>
        </w:rPr>
        <w:t>and methods</w:t>
      </w:r>
      <w:r w:rsidRPr="00507FF5">
        <w:rPr>
          <w:rFonts w:ascii="Arial" w:eastAsia="Times New Roman" w:hAnsi="Arial" w:cs="Arial"/>
          <w:color w:val="1D1D1D"/>
          <w:sz w:val="24"/>
          <w:bdr w:val="none" w:sz="0" w:space="0" w:color="auto" w:frame="1"/>
          <w:shd w:val="clear" w:color="auto" w:fill="FFFFFF"/>
        </w:rPr>
        <w:t xml:space="preserve"> the </w:t>
      </w:r>
      <w:r w:rsidR="009D5150" w:rsidRPr="00507FF5">
        <w:rPr>
          <w:rFonts w:ascii="Arial" w:eastAsia="Times New Roman" w:hAnsi="Arial" w:cs="Arial"/>
          <w:color w:val="1D1D1D"/>
          <w:sz w:val="24"/>
          <w:bdr w:val="none" w:sz="0" w:space="0" w:color="auto" w:frame="1"/>
          <w:shd w:val="clear" w:color="auto" w:fill="FFFFFF"/>
        </w:rPr>
        <w:t>projected essay will use to support the</w:t>
      </w:r>
      <w:r w:rsidRPr="00507FF5">
        <w:rPr>
          <w:rFonts w:ascii="Arial" w:eastAsia="Times New Roman" w:hAnsi="Arial" w:cs="Arial"/>
          <w:color w:val="1D1D1D"/>
          <w:sz w:val="24"/>
          <w:bdr w:val="none" w:sz="0" w:space="0" w:color="auto" w:frame="1"/>
          <w:shd w:val="clear" w:color="auto" w:fill="FFFFFF"/>
        </w:rPr>
        <w:t xml:space="preserve"> claim</w:t>
      </w:r>
      <w:r w:rsidR="009D5150" w:rsidRPr="00507FF5">
        <w:rPr>
          <w:rFonts w:ascii="Arial" w:eastAsia="Times New Roman" w:hAnsi="Arial" w:cs="Arial"/>
          <w:color w:val="1D1D1D"/>
          <w:sz w:val="24"/>
          <w:bdr w:val="none" w:sz="0" w:space="0" w:color="auto" w:frame="1"/>
          <w:shd w:val="clear" w:color="auto" w:fill="FFFFFF"/>
        </w:rPr>
        <w:t xml:space="preserve">; </w:t>
      </w:r>
    </w:p>
    <w:p w:rsidR="009D5150" w:rsidRPr="00507FF5" w:rsidRDefault="00DE1313" w:rsidP="004F0BA5">
      <w:pPr>
        <w:pStyle w:val="ListParagraph"/>
        <w:numPr>
          <w:ilvl w:val="0"/>
          <w:numId w:val="9"/>
        </w:numPr>
        <w:spacing w:after="120"/>
        <w:contextualSpacing w:val="0"/>
        <w:rPr>
          <w:rFonts w:ascii="Arial" w:eastAsia="Times New Roman" w:hAnsi="Arial" w:cs="Arial"/>
          <w:color w:val="1D1D1D"/>
          <w:sz w:val="24"/>
          <w:bdr w:val="none" w:sz="0" w:space="0" w:color="auto" w:frame="1"/>
          <w:shd w:val="clear" w:color="auto" w:fill="FFFFFF"/>
        </w:rPr>
      </w:pPr>
      <w:proofErr w:type="gramStart"/>
      <w:r w:rsidRPr="00507FF5">
        <w:rPr>
          <w:rFonts w:ascii="Arial" w:eastAsia="Times New Roman" w:hAnsi="Arial" w:cs="Arial"/>
          <w:color w:val="1D1D1D"/>
          <w:sz w:val="24"/>
          <w:bdr w:val="none" w:sz="0" w:space="0" w:color="auto" w:frame="1"/>
          <w:shd w:val="clear" w:color="auto" w:fill="FFFFFF"/>
        </w:rPr>
        <w:t>a</w:t>
      </w:r>
      <w:r w:rsidR="00CC1145" w:rsidRPr="00507FF5">
        <w:rPr>
          <w:rFonts w:ascii="Arial" w:eastAsia="Times New Roman" w:hAnsi="Arial" w:cs="Arial"/>
          <w:color w:val="1D1D1D"/>
          <w:sz w:val="24"/>
          <w:bdr w:val="none" w:sz="0" w:space="0" w:color="auto" w:frame="1"/>
          <w:shd w:val="clear" w:color="auto" w:fill="FFFFFF"/>
        </w:rPr>
        <w:t>ssert</w:t>
      </w:r>
      <w:proofErr w:type="gramEnd"/>
      <w:r w:rsidRPr="00507FF5">
        <w:rPr>
          <w:rFonts w:ascii="Arial" w:eastAsia="Times New Roman" w:hAnsi="Arial" w:cs="Arial"/>
          <w:color w:val="1D1D1D"/>
          <w:sz w:val="24"/>
          <w:bdr w:val="none" w:sz="0" w:space="0" w:color="auto" w:frame="1"/>
          <w:shd w:val="clear" w:color="auto" w:fill="FFFFFF"/>
        </w:rPr>
        <w:t xml:space="preserve"> the s</w:t>
      </w:r>
      <w:r w:rsidR="00CC1145" w:rsidRPr="00507FF5">
        <w:rPr>
          <w:rFonts w:ascii="Arial" w:eastAsia="Times New Roman" w:hAnsi="Arial" w:cs="Arial"/>
          <w:color w:val="1D1D1D"/>
          <w:sz w:val="24"/>
          <w:bdr w:val="none" w:sz="0" w:space="0" w:color="auto" w:frame="1"/>
          <w:shd w:val="clear" w:color="auto" w:fill="FFFFFF"/>
        </w:rPr>
        <w:t xml:space="preserve">ignificance of </w:t>
      </w:r>
      <w:r w:rsidR="009D5150" w:rsidRPr="00507FF5">
        <w:rPr>
          <w:rFonts w:ascii="Arial" w:eastAsia="Times New Roman" w:hAnsi="Arial" w:cs="Arial"/>
          <w:color w:val="1D1D1D"/>
          <w:sz w:val="24"/>
          <w:bdr w:val="none" w:sz="0" w:space="0" w:color="auto" w:frame="1"/>
          <w:shd w:val="clear" w:color="auto" w:fill="FFFFFF"/>
        </w:rPr>
        <w:t xml:space="preserve">the </w:t>
      </w:r>
      <w:r w:rsidR="00CC1145" w:rsidRPr="00507FF5">
        <w:rPr>
          <w:rFonts w:ascii="Arial" w:eastAsia="Times New Roman" w:hAnsi="Arial" w:cs="Arial"/>
          <w:color w:val="1D1D1D"/>
          <w:sz w:val="24"/>
          <w:bdr w:val="none" w:sz="0" w:space="0" w:color="auto" w:frame="1"/>
          <w:shd w:val="clear" w:color="auto" w:fill="FFFFFF"/>
        </w:rPr>
        <w:t>position by applying it to the equity objectives of Georgia Tech’s</w:t>
      </w:r>
      <w:r w:rsidRPr="00507FF5">
        <w:rPr>
          <w:rFonts w:ascii="Arial" w:eastAsia="Times New Roman" w:hAnsi="Arial" w:cs="Arial"/>
          <w:color w:val="1D1D1D"/>
          <w:sz w:val="24"/>
          <w:bdr w:val="none" w:sz="0" w:space="0" w:color="auto" w:frame="1"/>
          <w:shd w:val="clear" w:color="auto" w:fill="FFFFFF"/>
        </w:rPr>
        <w:t xml:space="preserve"> </w:t>
      </w:r>
      <w:proofErr w:type="spellStart"/>
      <w:r w:rsidRPr="00507FF5">
        <w:rPr>
          <w:rFonts w:ascii="Arial" w:eastAsia="Times New Roman" w:hAnsi="Arial" w:cs="Arial"/>
          <w:color w:val="1D1D1D"/>
          <w:sz w:val="24"/>
          <w:bdr w:val="none" w:sz="0" w:space="0" w:color="auto" w:frame="1"/>
          <w:shd w:val="clear" w:color="auto" w:fill="FFFFFF"/>
        </w:rPr>
        <w:t>Kendeda</w:t>
      </w:r>
      <w:proofErr w:type="spellEnd"/>
      <w:r w:rsidRPr="00507FF5">
        <w:rPr>
          <w:rFonts w:ascii="Arial" w:eastAsia="Times New Roman" w:hAnsi="Arial" w:cs="Arial"/>
          <w:color w:val="1D1D1D"/>
          <w:sz w:val="24"/>
          <w:bdr w:val="none" w:sz="0" w:space="0" w:color="auto" w:frame="1"/>
          <w:shd w:val="clear" w:color="auto" w:fill="FFFFFF"/>
        </w:rPr>
        <w:t xml:space="preserve"> Building. </w:t>
      </w:r>
    </w:p>
    <w:p w:rsidR="009D5150" w:rsidRDefault="009D5150" w:rsidP="004F0BA5">
      <w:pPr>
        <w:spacing w:after="120"/>
        <w:rPr>
          <w:rFonts w:ascii="Arial" w:eastAsia="Times New Roman" w:hAnsi="Arial" w:cs="Arial"/>
          <w:color w:val="1D1D1D"/>
          <w:sz w:val="24"/>
          <w:bdr w:val="none" w:sz="0" w:space="0" w:color="auto" w:frame="1"/>
          <w:shd w:val="clear" w:color="auto" w:fill="FFFFFF"/>
        </w:rPr>
      </w:pPr>
      <w:r>
        <w:rPr>
          <w:rFonts w:ascii="Arial" w:eastAsia="Times New Roman" w:hAnsi="Arial" w:cs="Arial"/>
          <w:color w:val="1D1D1D"/>
          <w:sz w:val="24"/>
          <w:bdr w:val="none" w:sz="0" w:space="0" w:color="auto" w:frame="1"/>
          <w:shd w:val="clear" w:color="auto" w:fill="FFFFFF"/>
        </w:rPr>
        <w:t>Supplement the abstract with an</w:t>
      </w:r>
      <w:r w:rsidR="00DE1313" w:rsidRPr="009D5150">
        <w:rPr>
          <w:rFonts w:ascii="Arial" w:eastAsia="Times New Roman" w:hAnsi="Arial" w:cs="Arial"/>
          <w:b/>
          <w:color w:val="1D1D1D"/>
          <w:sz w:val="24"/>
          <w:bdr w:val="none" w:sz="0" w:space="0" w:color="auto" w:frame="1"/>
          <w:shd w:val="clear" w:color="auto" w:fill="FFFFFF"/>
        </w:rPr>
        <w:t xml:space="preserve"> annotated bibliography</w:t>
      </w:r>
      <w:r>
        <w:rPr>
          <w:rFonts w:ascii="Arial" w:eastAsia="Times New Roman" w:hAnsi="Arial" w:cs="Arial"/>
          <w:color w:val="1D1D1D"/>
          <w:sz w:val="24"/>
          <w:bdr w:val="none" w:sz="0" w:space="0" w:color="auto" w:frame="1"/>
          <w:shd w:val="clear" w:color="auto" w:fill="FFFFFF"/>
        </w:rPr>
        <w:t xml:space="preserve"> that </w:t>
      </w:r>
      <w:r w:rsidR="00684991">
        <w:rPr>
          <w:rFonts w:ascii="Arial" w:hAnsi="Arial" w:cs="Arial"/>
          <w:color w:val="auto"/>
          <w:sz w:val="24"/>
        </w:rPr>
        <w:t xml:space="preserve">cites, paraphrases, and assesses the value of three (3) sources </w:t>
      </w:r>
      <w:r w:rsidR="00CC1145">
        <w:rPr>
          <w:rFonts w:ascii="Arial" w:eastAsia="Times New Roman" w:hAnsi="Arial" w:cs="Arial"/>
          <w:color w:val="1D1D1D"/>
          <w:sz w:val="24"/>
          <w:bdr w:val="none" w:sz="0" w:space="0" w:color="auto" w:frame="1"/>
          <w:shd w:val="clear" w:color="auto" w:fill="FFFFFF"/>
        </w:rPr>
        <w:t>preview</w:t>
      </w:r>
      <w:r>
        <w:rPr>
          <w:rFonts w:ascii="Arial" w:eastAsia="Times New Roman" w:hAnsi="Arial" w:cs="Arial"/>
          <w:color w:val="1D1D1D"/>
          <w:sz w:val="24"/>
          <w:bdr w:val="none" w:sz="0" w:space="0" w:color="auto" w:frame="1"/>
          <w:shd w:val="clear" w:color="auto" w:fill="FFFFFF"/>
        </w:rPr>
        <w:t>ed</w:t>
      </w:r>
      <w:r w:rsidR="00CC1145">
        <w:rPr>
          <w:rFonts w:ascii="Arial" w:eastAsia="Times New Roman" w:hAnsi="Arial" w:cs="Arial"/>
          <w:color w:val="1D1D1D"/>
          <w:sz w:val="24"/>
          <w:bdr w:val="none" w:sz="0" w:space="0" w:color="auto" w:frame="1"/>
          <w:shd w:val="clear" w:color="auto" w:fill="FFFFFF"/>
        </w:rPr>
        <w:t xml:space="preserve"> in the abstract. </w:t>
      </w:r>
      <w:r w:rsidR="00442D4F">
        <w:rPr>
          <w:rFonts w:ascii="Arial" w:eastAsia="Times New Roman" w:hAnsi="Arial" w:cs="Arial"/>
          <w:color w:val="1D1D1D"/>
          <w:sz w:val="24"/>
          <w:bdr w:val="none" w:sz="0" w:space="0" w:color="auto" w:frame="1"/>
          <w:shd w:val="clear" w:color="auto" w:fill="FFFFFF"/>
        </w:rPr>
        <w:t>These sources do not have to be directly related to the building you</w:t>
      </w:r>
      <w:r>
        <w:rPr>
          <w:rFonts w:ascii="Arial" w:eastAsia="Times New Roman" w:hAnsi="Arial" w:cs="Arial"/>
          <w:color w:val="1D1D1D"/>
          <w:sz w:val="24"/>
          <w:bdr w:val="none" w:sz="0" w:space="0" w:color="auto" w:frame="1"/>
          <w:shd w:val="clear" w:color="auto" w:fill="FFFFFF"/>
        </w:rPr>
        <w:t>r claim is about</w:t>
      </w:r>
      <w:r w:rsidR="00684991">
        <w:rPr>
          <w:rFonts w:ascii="Arial" w:eastAsia="Times New Roman" w:hAnsi="Arial" w:cs="Arial"/>
          <w:color w:val="1D1D1D"/>
          <w:sz w:val="24"/>
          <w:bdr w:val="none" w:sz="0" w:space="0" w:color="auto" w:frame="1"/>
          <w:shd w:val="clear" w:color="auto" w:fill="FFFFFF"/>
        </w:rPr>
        <w:t xml:space="preserve"> but can address any aspect of the argument.</w:t>
      </w:r>
    </w:p>
    <w:p w:rsidR="009D5150" w:rsidRPr="00507FF5" w:rsidRDefault="00DE1313" w:rsidP="004F0BA5">
      <w:pPr>
        <w:pStyle w:val="ListParagraph"/>
        <w:numPr>
          <w:ilvl w:val="0"/>
          <w:numId w:val="10"/>
        </w:numPr>
        <w:spacing w:after="120"/>
        <w:contextualSpacing w:val="0"/>
        <w:rPr>
          <w:rFonts w:ascii="Arial" w:eastAsia="Times New Roman" w:hAnsi="Arial" w:cs="Arial"/>
          <w:color w:val="1D1D1D"/>
          <w:sz w:val="24"/>
          <w:shd w:val="clear" w:color="auto" w:fill="FFFFFF"/>
        </w:rPr>
      </w:pPr>
      <w:r w:rsidRPr="00507FF5">
        <w:rPr>
          <w:rFonts w:ascii="Arial" w:eastAsia="Times New Roman" w:hAnsi="Arial" w:cs="Arial"/>
          <w:color w:val="1D1D1D"/>
          <w:sz w:val="24"/>
          <w:bdr w:val="none" w:sz="0" w:space="0" w:color="auto" w:frame="1"/>
          <w:shd w:val="clear" w:color="auto" w:fill="FFFFFF"/>
        </w:rPr>
        <w:t>O</w:t>
      </w:r>
      <w:r w:rsidRPr="00507FF5">
        <w:rPr>
          <w:rFonts w:ascii="Arial" w:eastAsia="Times New Roman" w:hAnsi="Arial" w:cs="Arial"/>
          <w:color w:val="1D1D1D"/>
          <w:sz w:val="24"/>
          <w:shd w:val="clear" w:color="auto" w:fill="FFFFFF"/>
        </w:rPr>
        <w:t xml:space="preserve">ne (1) of your sources must be taken from the course readings; one (1) must be selected from the resources page; one </w:t>
      </w:r>
      <w:r w:rsidR="009D5150" w:rsidRPr="00507FF5">
        <w:rPr>
          <w:rFonts w:ascii="Arial" w:eastAsia="Times New Roman" w:hAnsi="Arial" w:cs="Arial"/>
          <w:color w:val="1D1D1D"/>
          <w:sz w:val="24"/>
          <w:shd w:val="clear" w:color="auto" w:fill="FFFFFF"/>
        </w:rPr>
        <w:t xml:space="preserve">(1) </w:t>
      </w:r>
      <w:r w:rsidRPr="00507FF5">
        <w:rPr>
          <w:rFonts w:ascii="Arial" w:eastAsia="Times New Roman" w:hAnsi="Arial" w:cs="Arial"/>
          <w:color w:val="1D1D1D"/>
          <w:sz w:val="24"/>
          <w:shd w:val="clear" w:color="auto" w:fill="FFFFFF"/>
        </w:rPr>
        <w:t xml:space="preserve">must be a secondary peer-reviewed source </w:t>
      </w:r>
      <w:r w:rsidR="009D5150" w:rsidRPr="00507FF5">
        <w:rPr>
          <w:rFonts w:ascii="Arial" w:eastAsia="Times New Roman" w:hAnsi="Arial" w:cs="Arial"/>
          <w:color w:val="1D1D1D"/>
          <w:sz w:val="24"/>
          <w:shd w:val="clear" w:color="auto" w:fill="FFFFFF"/>
        </w:rPr>
        <w:t>located via</w:t>
      </w:r>
      <w:r w:rsidRPr="00507FF5">
        <w:rPr>
          <w:rFonts w:ascii="Arial" w:eastAsia="Times New Roman" w:hAnsi="Arial" w:cs="Arial"/>
          <w:color w:val="1D1D1D"/>
          <w:sz w:val="24"/>
          <w:shd w:val="clear" w:color="auto" w:fill="FFFFFF"/>
        </w:rPr>
        <w:t xml:space="preserve"> the library’s collections</w:t>
      </w:r>
      <w:r w:rsidR="009D5150" w:rsidRPr="00507FF5">
        <w:rPr>
          <w:rFonts w:ascii="Arial" w:eastAsia="Times New Roman" w:hAnsi="Arial" w:cs="Arial"/>
          <w:color w:val="1D1D1D"/>
          <w:sz w:val="24"/>
          <w:shd w:val="clear" w:color="auto" w:fill="FFFFFF"/>
        </w:rPr>
        <w:t>.</w:t>
      </w:r>
    </w:p>
    <w:p w:rsidR="009D5150" w:rsidRPr="00507FF5" w:rsidRDefault="00CC1145" w:rsidP="004F0BA5">
      <w:pPr>
        <w:pStyle w:val="ListParagraph"/>
        <w:numPr>
          <w:ilvl w:val="0"/>
          <w:numId w:val="10"/>
        </w:numPr>
        <w:spacing w:after="120"/>
        <w:contextualSpacing w:val="0"/>
        <w:rPr>
          <w:rFonts w:ascii="Arial" w:eastAsia="Times New Roman" w:hAnsi="Arial" w:cs="Arial"/>
          <w:color w:val="1D1D1D"/>
          <w:sz w:val="24"/>
          <w:shd w:val="clear" w:color="auto" w:fill="FFFFFF"/>
        </w:rPr>
      </w:pPr>
      <w:r w:rsidRPr="00507FF5">
        <w:rPr>
          <w:rFonts w:ascii="Arial" w:eastAsia="Times New Roman" w:hAnsi="Arial" w:cs="Arial"/>
          <w:color w:val="1D1D1D"/>
          <w:sz w:val="24"/>
          <w:shd w:val="clear" w:color="auto" w:fill="FFFFFF"/>
        </w:rPr>
        <w:t>Each bibliographical entry should follow</w:t>
      </w:r>
      <w:r w:rsidR="00DE1313" w:rsidRPr="00507FF5">
        <w:rPr>
          <w:rFonts w:ascii="Arial" w:eastAsia="Times New Roman" w:hAnsi="Arial" w:cs="Arial"/>
          <w:color w:val="1D1D1D"/>
          <w:sz w:val="24"/>
          <w:shd w:val="clear" w:color="auto" w:fill="FFFFFF"/>
        </w:rPr>
        <w:t xml:space="preserve"> MLA </w:t>
      </w:r>
      <w:r w:rsidRPr="00507FF5">
        <w:rPr>
          <w:rFonts w:ascii="Arial" w:eastAsia="Times New Roman" w:hAnsi="Arial" w:cs="Arial"/>
          <w:color w:val="1D1D1D"/>
          <w:sz w:val="24"/>
          <w:shd w:val="clear" w:color="auto" w:fill="FFFFFF"/>
        </w:rPr>
        <w:t xml:space="preserve">style for Works Cited documents. </w:t>
      </w:r>
    </w:p>
    <w:p w:rsidR="00ED5F09" w:rsidRPr="004F0BA5" w:rsidRDefault="00CC1145" w:rsidP="004F0BA5">
      <w:pPr>
        <w:pStyle w:val="ListParagraph"/>
        <w:numPr>
          <w:ilvl w:val="0"/>
          <w:numId w:val="10"/>
        </w:numPr>
        <w:spacing w:after="120"/>
        <w:contextualSpacing w:val="0"/>
        <w:rPr>
          <w:rFonts w:ascii="Arial" w:eastAsia="Times New Roman" w:hAnsi="Arial" w:cs="Arial"/>
          <w:color w:val="1D1D1D"/>
          <w:sz w:val="24"/>
          <w:bdr w:val="none" w:sz="0" w:space="0" w:color="auto" w:frame="1"/>
          <w:shd w:val="clear" w:color="auto" w:fill="FFFFFF"/>
        </w:rPr>
      </w:pPr>
      <w:r w:rsidRPr="00507FF5">
        <w:rPr>
          <w:rFonts w:ascii="Arial" w:eastAsia="Times New Roman" w:hAnsi="Arial" w:cs="Arial"/>
          <w:color w:val="1D1D1D"/>
          <w:sz w:val="24"/>
          <w:bdr w:val="none" w:sz="0" w:space="0" w:color="auto" w:frame="1"/>
          <w:shd w:val="clear" w:color="auto" w:fill="FFFFFF"/>
        </w:rPr>
        <w:t>Each annotation should</w:t>
      </w:r>
      <w:r w:rsidRPr="00507FF5">
        <w:rPr>
          <w:rFonts w:ascii="Arial" w:eastAsia="Times New Roman" w:hAnsi="Arial" w:cs="Arial"/>
          <w:color w:val="1D1D1D"/>
          <w:sz w:val="24"/>
          <w:shd w:val="clear" w:color="auto" w:fill="FFFFFF"/>
        </w:rPr>
        <w:t xml:space="preserve"> consist of a</w:t>
      </w:r>
      <w:r w:rsidR="00DE1313" w:rsidRPr="00507FF5">
        <w:rPr>
          <w:rFonts w:ascii="Arial" w:eastAsia="Times New Roman" w:hAnsi="Arial" w:cs="Arial"/>
          <w:color w:val="1D1D1D"/>
          <w:sz w:val="24"/>
          <w:shd w:val="clear" w:color="auto" w:fill="FFFFFF"/>
        </w:rPr>
        <w:t xml:space="preserve"> 250- to 300-word</w:t>
      </w:r>
      <w:r w:rsidR="009D5150" w:rsidRPr="00507FF5">
        <w:rPr>
          <w:rFonts w:ascii="Arial" w:eastAsia="Times New Roman" w:hAnsi="Arial" w:cs="Arial"/>
          <w:color w:val="1D1D1D"/>
          <w:sz w:val="24"/>
          <w:shd w:val="clear" w:color="auto" w:fill="FFFFFF"/>
        </w:rPr>
        <w:t xml:space="preserve"> paragraph that: 1. </w:t>
      </w:r>
      <w:proofErr w:type="gramStart"/>
      <w:r w:rsidR="009D5150" w:rsidRPr="00507FF5">
        <w:rPr>
          <w:rFonts w:ascii="Arial" w:eastAsia="Times New Roman" w:hAnsi="Arial" w:cs="Arial"/>
          <w:color w:val="1D1D1D"/>
          <w:sz w:val="24"/>
          <w:shd w:val="clear" w:color="auto" w:fill="FFFFFF"/>
        </w:rPr>
        <w:t>strategically</w:t>
      </w:r>
      <w:proofErr w:type="gramEnd"/>
      <w:r w:rsidR="009D5150" w:rsidRPr="00507FF5">
        <w:rPr>
          <w:rFonts w:ascii="Arial" w:eastAsia="Times New Roman" w:hAnsi="Arial" w:cs="Arial"/>
          <w:color w:val="1D1D1D"/>
          <w:sz w:val="24"/>
          <w:shd w:val="clear" w:color="auto" w:fill="FFFFFF"/>
        </w:rPr>
        <w:t xml:space="preserve"> paraphrases</w:t>
      </w:r>
      <w:r w:rsidRPr="00507FF5">
        <w:rPr>
          <w:rFonts w:ascii="Arial" w:eastAsia="Times New Roman" w:hAnsi="Arial" w:cs="Arial"/>
          <w:color w:val="1D1D1D"/>
          <w:sz w:val="24"/>
          <w:shd w:val="clear" w:color="auto" w:fill="FFFFFF"/>
        </w:rPr>
        <w:t xml:space="preserve"> th</w:t>
      </w:r>
      <w:r w:rsidR="009D5150" w:rsidRPr="00507FF5">
        <w:rPr>
          <w:rFonts w:ascii="Arial" w:eastAsia="Times New Roman" w:hAnsi="Arial" w:cs="Arial"/>
          <w:color w:val="1D1D1D"/>
          <w:sz w:val="24"/>
          <w:shd w:val="clear" w:color="auto" w:fill="FFFFFF"/>
        </w:rPr>
        <w:t xml:space="preserve">e source’s argument and methods; and 2. </w:t>
      </w:r>
      <w:proofErr w:type="gramStart"/>
      <w:r w:rsidR="009D5150" w:rsidRPr="00507FF5">
        <w:rPr>
          <w:rFonts w:ascii="Arial" w:eastAsia="Times New Roman" w:hAnsi="Arial" w:cs="Arial"/>
          <w:color w:val="1D1D1D"/>
          <w:sz w:val="24"/>
          <w:shd w:val="clear" w:color="auto" w:fill="FFFFFF"/>
        </w:rPr>
        <w:t>asserts</w:t>
      </w:r>
      <w:proofErr w:type="gramEnd"/>
      <w:r w:rsidR="009D5150" w:rsidRPr="00507FF5">
        <w:rPr>
          <w:rFonts w:ascii="Arial" w:eastAsia="Times New Roman" w:hAnsi="Arial" w:cs="Arial"/>
          <w:color w:val="1D1D1D"/>
          <w:sz w:val="24"/>
          <w:shd w:val="clear" w:color="auto" w:fill="FFFFFF"/>
        </w:rPr>
        <w:t xml:space="preserve"> </w:t>
      </w:r>
      <w:r w:rsidRPr="00507FF5">
        <w:rPr>
          <w:rFonts w:ascii="Arial" w:eastAsia="Times New Roman" w:hAnsi="Arial" w:cs="Arial"/>
          <w:color w:val="1D1D1D"/>
          <w:sz w:val="24"/>
          <w:shd w:val="clear" w:color="auto" w:fill="FFFFFF"/>
        </w:rPr>
        <w:t xml:space="preserve">the </w:t>
      </w:r>
      <w:r w:rsidR="00684991" w:rsidRPr="00507FF5">
        <w:rPr>
          <w:rFonts w:ascii="Arial" w:eastAsia="Times New Roman" w:hAnsi="Arial" w:cs="Arial"/>
          <w:color w:val="1D1D1D"/>
          <w:sz w:val="24"/>
          <w:shd w:val="clear" w:color="auto" w:fill="FFFFFF"/>
        </w:rPr>
        <w:t>value</w:t>
      </w:r>
      <w:r w:rsidRPr="00507FF5">
        <w:rPr>
          <w:rFonts w:ascii="Arial" w:eastAsia="Times New Roman" w:hAnsi="Arial" w:cs="Arial"/>
          <w:color w:val="1D1D1D"/>
          <w:sz w:val="24"/>
          <w:shd w:val="clear" w:color="auto" w:fill="FFFFFF"/>
        </w:rPr>
        <w:t xml:space="preserve"> of the source to the </w:t>
      </w:r>
      <w:r w:rsidR="009D5150" w:rsidRPr="00507FF5">
        <w:rPr>
          <w:rFonts w:ascii="Arial" w:eastAsia="Times New Roman" w:hAnsi="Arial" w:cs="Arial"/>
          <w:color w:val="1D1D1D"/>
          <w:sz w:val="24"/>
          <w:shd w:val="clear" w:color="auto" w:fill="FFFFFF"/>
        </w:rPr>
        <w:t>argument described in the abstract.</w:t>
      </w:r>
    </w:p>
    <w:p w:rsidR="00684991" w:rsidRPr="00684991" w:rsidRDefault="00684991" w:rsidP="004F0BA5">
      <w:pPr>
        <w:spacing w:before="360" w:after="240"/>
        <w:rPr>
          <w:rFonts w:ascii="Arial" w:eastAsia="Times New Roman" w:hAnsi="Arial" w:cs="Arial"/>
          <w:b/>
          <w:color w:val="1D1D1D"/>
          <w:sz w:val="24"/>
          <w:bdr w:val="none" w:sz="0" w:space="0" w:color="auto" w:frame="1"/>
          <w:shd w:val="clear" w:color="auto" w:fill="FFFFFF"/>
        </w:rPr>
      </w:pPr>
      <w:r>
        <w:rPr>
          <w:rFonts w:ascii="Arial" w:eastAsia="Times New Roman" w:hAnsi="Arial" w:cs="Arial"/>
          <w:b/>
          <w:color w:val="1D1D1D"/>
          <w:sz w:val="24"/>
          <w:bdr w:val="none" w:sz="0" w:space="0" w:color="auto" w:frame="1"/>
          <w:shd w:val="clear" w:color="auto" w:fill="FFFFFF"/>
        </w:rPr>
        <w:t>Version 2</w:t>
      </w:r>
      <w:r w:rsidRPr="00684991">
        <w:rPr>
          <w:rFonts w:ascii="Arial" w:eastAsia="Times New Roman" w:hAnsi="Arial" w:cs="Arial"/>
          <w:b/>
          <w:color w:val="1D1D1D"/>
          <w:sz w:val="24"/>
          <w:bdr w:val="none" w:sz="0" w:space="0" w:color="auto" w:frame="1"/>
          <w:shd w:val="clear" w:color="auto" w:fill="FFFFFF"/>
        </w:rPr>
        <w:t xml:space="preserve">: </w:t>
      </w:r>
      <w:r>
        <w:rPr>
          <w:rFonts w:ascii="Arial" w:eastAsia="Times New Roman" w:hAnsi="Arial" w:cs="Arial"/>
          <w:b/>
          <w:color w:val="1D1D1D"/>
          <w:sz w:val="24"/>
          <w:bdr w:val="none" w:sz="0" w:space="0" w:color="auto" w:frame="1"/>
          <w:shd w:val="clear" w:color="auto" w:fill="FFFFFF"/>
        </w:rPr>
        <w:t xml:space="preserve">Equity Scenarios in the </w:t>
      </w:r>
      <w:proofErr w:type="spellStart"/>
      <w:r>
        <w:rPr>
          <w:rFonts w:ascii="Arial" w:eastAsia="Times New Roman" w:hAnsi="Arial" w:cs="Arial"/>
          <w:b/>
          <w:color w:val="1D1D1D"/>
          <w:sz w:val="24"/>
          <w:bdr w:val="none" w:sz="0" w:space="0" w:color="auto" w:frame="1"/>
          <w:shd w:val="clear" w:color="auto" w:fill="FFFFFF"/>
        </w:rPr>
        <w:t>Kendeda</w:t>
      </w:r>
      <w:proofErr w:type="spellEnd"/>
      <w:r>
        <w:rPr>
          <w:rFonts w:ascii="Arial" w:eastAsia="Times New Roman" w:hAnsi="Arial" w:cs="Arial"/>
          <w:b/>
          <w:color w:val="1D1D1D"/>
          <w:sz w:val="24"/>
          <w:bdr w:val="none" w:sz="0" w:space="0" w:color="auto" w:frame="1"/>
          <w:shd w:val="clear" w:color="auto" w:fill="FFFFFF"/>
        </w:rPr>
        <w:t xml:space="preserve"> Building</w:t>
      </w:r>
    </w:p>
    <w:p w:rsidR="00684991" w:rsidRDefault="00442D4F" w:rsidP="004F0BA5">
      <w:pPr>
        <w:spacing w:after="120"/>
        <w:rPr>
          <w:rFonts w:ascii="Arial" w:hAnsi="Arial" w:cs="Arial"/>
          <w:color w:val="auto"/>
          <w:sz w:val="24"/>
        </w:rPr>
      </w:pPr>
      <w:r w:rsidRPr="00016D36">
        <w:rPr>
          <w:rFonts w:ascii="Arial" w:hAnsi="Arial" w:cs="Arial"/>
          <w:color w:val="auto"/>
          <w:sz w:val="24"/>
        </w:rPr>
        <w:t xml:space="preserve">Based on the insights and questions that arise from the equity scenarios you built on game day, single out one scenario as a case study in an equity issue you are particularly interested in. Use the Price Gilbert Library’s databases as well as authoritative sources on the web to research that issue and </w:t>
      </w:r>
      <w:r w:rsidR="00684991">
        <w:rPr>
          <w:rFonts w:ascii="Arial" w:hAnsi="Arial" w:cs="Arial"/>
          <w:color w:val="auto"/>
          <w:sz w:val="24"/>
        </w:rPr>
        <w:t>its application in</w:t>
      </w:r>
      <w:r w:rsidRPr="00016D36">
        <w:rPr>
          <w:rFonts w:ascii="Arial" w:hAnsi="Arial" w:cs="Arial"/>
          <w:color w:val="auto"/>
          <w:sz w:val="24"/>
        </w:rPr>
        <w:t xml:space="preserve"> the </w:t>
      </w:r>
      <w:proofErr w:type="spellStart"/>
      <w:r w:rsidRPr="00016D36">
        <w:rPr>
          <w:rFonts w:ascii="Arial" w:hAnsi="Arial" w:cs="Arial"/>
          <w:color w:val="auto"/>
          <w:sz w:val="24"/>
        </w:rPr>
        <w:t>Kendeda</w:t>
      </w:r>
      <w:proofErr w:type="spellEnd"/>
      <w:r w:rsidRPr="00016D36">
        <w:rPr>
          <w:rFonts w:ascii="Arial" w:hAnsi="Arial" w:cs="Arial"/>
          <w:color w:val="auto"/>
          <w:sz w:val="24"/>
        </w:rPr>
        <w:t xml:space="preserve"> Building</w:t>
      </w:r>
      <w:r w:rsidR="00684991">
        <w:rPr>
          <w:rFonts w:ascii="Arial" w:hAnsi="Arial" w:cs="Arial"/>
          <w:color w:val="auto"/>
          <w:sz w:val="24"/>
        </w:rPr>
        <w:t>, Georgia Tech, and its Midtown neighbors</w:t>
      </w:r>
      <w:r w:rsidRPr="00016D36">
        <w:rPr>
          <w:rFonts w:ascii="Arial" w:hAnsi="Arial" w:cs="Arial"/>
          <w:color w:val="auto"/>
          <w:sz w:val="24"/>
        </w:rPr>
        <w:t xml:space="preserve">. </w:t>
      </w:r>
    </w:p>
    <w:p w:rsidR="00684991" w:rsidRDefault="00442D4F" w:rsidP="004F0BA5">
      <w:pPr>
        <w:spacing w:after="120"/>
        <w:rPr>
          <w:rFonts w:ascii="Arial" w:hAnsi="Arial" w:cs="Arial"/>
          <w:color w:val="auto"/>
          <w:sz w:val="24"/>
        </w:rPr>
      </w:pPr>
      <w:r w:rsidRPr="00016D36">
        <w:rPr>
          <w:rFonts w:ascii="Arial" w:hAnsi="Arial" w:cs="Arial"/>
          <w:color w:val="auto"/>
          <w:sz w:val="24"/>
        </w:rPr>
        <w:t xml:space="preserve">Compose a 250- to 300-word abstract for an </w:t>
      </w:r>
      <w:r w:rsidR="005A3B31" w:rsidRPr="00016D36">
        <w:rPr>
          <w:rFonts w:ascii="Arial" w:hAnsi="Arial" w:cs="Arial"/>
          <w:color w:val="auto"/>
          <w:sz w:val="24"/>
        </w:rPr>
        <w:t>essay t</w:t>
      </w:r>
      <w:r w:rsidR="00684991">
        <w:rPr>
          <w:rFonts w:ascii="Arial" w:hAnsi="Arial" w:cs="Arial"/>
          <w:color w:val="auto"/>
          <w:sz w:val="24"/>
        </w:rPr>
        <w:t xml:space="preserve">hat develops a claim about the equity issue your case study reveals in the </w:t>
      </w:r>
      <w:proofErr w:type="spellStart"/>
      <w:r w:rsidR="00684991">
        <w:rPr>
          <w:rFonts w:ascii="Arial" w:hAnsi="Arial" w:cs="Arial"/>
          <w:color w:val="auto"/>
          <w:sz w:val="24"/>
        </w:rPr>
        <w:t>Kendeda</w:t>
      </w:r>
      <w:proofErr w:type="spellEnd"/>
      <w:r w:rsidR="00684991">
        <w:rPr>
          <w:rFonts w:ascii="Arial" w:hAnsi="Arial" w:cs="Arial"/>
          <w:color w:val="auto"/>
          <w:sz w:val="24"/>
        </w:rPr>
        <w:t xml:space="preserve"> Building</w:t>
      </w:r>
      <w:r w:rsidR="00016D36" w:rsidRPr="00016D36">
        <w:rPr>
          <w:rFonts w:ascii="Arial" w:hAnsi="Arial" w:cs="Arial"/>
          <w:color w:val="auto"/>
          <w:sz w:val="24"/>
        </w:rPr>
        <w:t>.</w:t>
      </w:r>
      <w:r w:rsidR="005A3B31" w:rsidRPr="00016D36">
        <w:rPr>
          <w:rFonts w:ascii="Arial" w:hAnsi="Arial" w:cs="Arial"/>
          <w:color w:val="auto"/>
          <w:sz w:val="24"/>
        </w:rPr>
        <w:t xml:space="preserve"> </w:t>
      </w:r>
    </w:p>
    <w:p w:rsidR="00684991" w:rsidRDefault="00016D36" w:rsidP="004F0BA5">
      <w:pPr>
        <w:spacing w:after="120"/>
        <w:rPr>
          <w:rFonts w:ascii="Arial" w:hAnsi="Arial" w:cs="Arial"/>
          <w:color w:val="auto"/>
          <w:sz w:val="24"/>
        </w:rPr>
      </w:pPr>
      <w:r w:rsidRPr="00016D36">
        <w:rPr>
          <w:rFonts w:ascii="Arial" w:hAnsi="Arial" w:cs="Arial"/>
          <w:color w:val="auto"/>
          <w:sz w:val="24"/>
        </w:rPr>
        <w:t xml:space="preserve">The </w:t>
      </w:r>
      <w:r w:rsidRPr="00684991">
        <w:rPr>
          <w:rFonts w:ascii="Arial" w:hAnsi="Arial" w:cs="Arial"/>
          <w:b/>
          <w:color w:val="auto"/>
          <w:sz w:val="24"/>
        </w:rPr>
        <w:t>abstract</w:t>
      </w:r>
      <w:r w:rsidRPr="00016D36">
        <w:rPr>
          <w:rFonts w:ascii="Arial" w:hAnsi="Arial" w:cs="Arial"/>
          <w:color w:val="auto"/>
          <w:sz w:val="24"/>
        </w:rPr>
        <w:t xml:space="preserve"> should</w:t>
      </w:r>
      <w:r w:rsidR="00684991">
        <w:rPr>
          <w:rFonts w:ascii="Arial" w:hAnsi="Arial" w:cs="Arial"/>
          <w:color w:val="auto"/>
          <w:sz w:val="24"/>
        </w:rPr>
        <w:t>:</w:t>
      </w:r>
    </w:p>
    <w:p w:rsidR="00684991" w:rsidRPr="00507FF5" w:rsidRDefault="00016D36" w:rsidP="004F0BA5">
      <w:pPr>
        <w:pStyle w:val="ListParagraph"/>
        <w:numPr>
          <w:ilvl w:val="0"/>
          <w:numId w:val="12"/>
        </w:numPr>
        <w:spacing w:after="120"/>
        <w:contextualSpacing w:val="0"/>
        <w:rPr>
          <w:rFonts w:ascii="Arial" w:hAnsi="Arial" w:cs="Arial"/>
          <w:color w:val="auto"/>
          <w:sz w:val="24"/>
        </w:rPr>
      </w:pPr>
      <w:proofErr w:type="gramStart"/>
      <w:r w:rsidRPr="00507FF5">
        <w:rPr>
          <w:rFonts w:ascii="Arial" w:hAnsi="Arial" w:cs="Arial"/>
          <w:color w:val="auto"/>
          <w:sz w:val="24"/>
        </w:rPr>
        <w:t>establish</w:t>
      </w:r>
      <w:proofErr w:type="gramEnd"/>
      <w:r w:rsidRPr="00507FF5">
        <w:rPr>
          <w:rFonts w:ascii="Arial" w:hAnsi="Arial" w:cs="Arial"/>
          <w:color w:val="auto"/>
          <w:sz w:val="24"/>
        </w:rPr>
        <w:t xml:space="preserve"> the field of debate around the equity issue your case study illustrates</w:t>
      </w:r>
      <w:r w:rsidR="00684991" w:rsidRPr="00507FF5">
        <w:rPr>
          <w:rFonts w:ascii="Arial" w:hAnsi="Arial" w:cs="Arial"/>
          <w:color w:val="auto"/>
          <w:sz w:val="24"/>
        </w:rPr>
        <w:t>;</w:t>
      </w:r>
    </w:p>
    <w:p w:rsidR="00684991" w:rsidRPr="00507FF5" w:rsidRDefault="00016D36" w:rsidP="004F0BA5">
      <w:pPr>
        <w:pStyle w:val="ListParagraph"/>
        <w:numPr>
          <w:ilvl w:val="0"/>
          <w:numId w:val="12"/>
        </w:numPr>
        <w:spacing w:after="120"/>
        <w:contextualSpacing w:val="0"/>
        <w:rPr>
          <w:rFonts w:ascii="Arial" w:hAnsi="Arial" w:cs="Arial"/>
          <w:color w:val="auto"/>
          <w:sz w:val="24"/>
        </w:rPr>
      </w:pPr>
      <w:proofErr w:type="gramStart"/>
      <w:r w:rsidRPr="00507FF5">
        <w:rPr>
          <w:rFonts w:ascii="Arial" w:hAnsi="Arial" w:cs="Arial"/>
          <w:color w:val="auto"/>
          <w:sz w:val="24"/>
        </w:rPr>
        <w:t>assert</w:t>
      </w:r>
      <w:proofErr w:type="gramEnd"/>
      <w:r w:rsidRPr="00507FF5">
        <w:rPr>
          <w:rFonts w:ascii="Arial" w:hAnsi="Arial" w:cs="Arial"/>
          <w:color w:val="auto"/>
          <w:sz w:val="24"/>
        </w:rPr>
        <w:t xml:space="preserve"> your position</w:t>
      </w:r>
      <w:r w:rsidR="00684991" w:rsidRPr="00507FF5">
        <w:rPr>
          <w:rFonts w:ascii="Arial" w:hAnsi="Arial" w:cs="Arial"/>
          <w:color w:val="auto"/>
          <w:sz w:val="24"/>
        </w:rPr>
        <w:t xml:space="preserve"> on the issue raised by the case study;</w:t>
      </w:r>
    </w:p>
    <w:p w:rsidR="00684991" w:rsidRPr="00507FF5" w:rsidRDefault="00016D36" w:rsidP="004F0BA5">
      <w:pPr>
        <w:pStyle w:val="ListParagraph"/>
        <w:numPr>
          <w:ilvl w:val="0"/>
          <w:numId w:val="12"/>
        </w:numPr>
        <w:spacing w:after="120"/>
        <w:contextualSpacing w:val="0"/>
        <w:rPr>
          <w:rFonts w:ascii="Arial" w:hAnsi="Arial" w:cs="Arial"/>
          <w:color w:val="auto"/>
          <w:sz w:val="24"/>
        </w:rPr>
      </w:pPr>
      <w:proofErr w:type="gramStart"/>
      <w:r w:rsidRPr="00507FF5">
        <w:rPr>
          <w:rFonts w:ascii="Arial" w:hAnsi="Arial" w:cs="Arial"/>
          <w:color w:val="auto"/>
          <w:sz w:val="24"/>
        </w:rPr>
        <w:t>preview</w:t>
      </w:r>
      <w:proofErr w:type="gramEnd"/>
      <w:r w:rsidRPr="00507FF5">
        <w:rPr>
          <w:rFonts w:ascii="Arial" w:hAnsi="Arial" w:cs="Arial"/>
          <w:color w:val="auto"/>
          <w:sz w:val="24"/>
        </w:rPr>
        <w:t xml:space="preserve"> the sources and methods the </w:t>
      </w:r>
      <w:r w:rsidR="00684991" w:rsidRPr="00507FF5">
        <w:rPr>
          <w:rFonts w:ascii="Arial" w:hAnsi="Arial" w:cs="Arial"/>
          <w:color w:val="auto"/>
          <w:sz w:val="24"/>
        </w:rPr>
        <w:t>projected essay will use to support the position;</w:t>
      </w:r>
    </w:p>
    <w:p w:rsidR="00684991" w:rsidRPr="00507FF5" w:rsidRDefault="00684991" w:rsidP="004F0BA5">
      <w:pPr>
        <w:pStyle w:val="ListParagraph"/>
        <w:numPr>
          <w:ilvl w:val="0"/>
          <w:numId w:val="12"/>
        </w:numPr>
        <w:spacing w:after="120"/>
        <w:contextualSpacing w:val="0"/>
        <w:rPr>
          <w:rFonts w:ascii="Arial" w:hAnsi="Arial" w:cs="Arial"/>
          <w:color w:val="auto"/>
          <w:sz w:val="24"/>
        </w:rPr>
      </w:pPr>
      <w:proofErr w:type="gramStart"/>
      <w:r w:rsidRPr="00507FF5">
        <w:rPr>
          <w:rFonts w:ascii="Arial" w:hAnsi="Arial" w:cs="Arial"/>
          <w:color w:val="auto"/>
          <w:sz w:val="24"/>
        </w:rPr>
        <w:t>declare</w:t>
      </w:r>
      <w:proofErr w:type="gramEnd"/>
      <w:r w:rsidRPr="00507FF5">
        <w:rPr>
          <w:rFonts w:ascii="Arial" w:hAnsi="Arial" w:cs="Arial"/>
          <w:color w:val="auto"/>
          <w:sz w:val="24"/>
        </w:rPr>
        <w:t xml:space="preserve"> the significance of the</w:t>
      </w:r>
      <w:r w:rsidR="00016D36" w:rsidRPr="00507FF5">
        <w:rPr>
          <w:rFonts w:ascii="Arial" w:hAnsi="Arial" w:cs="Arial"/>
          <w:color w:val="auto"/>
          <w:sz w:val="24"/>
        </w:rPr>
        <w:t xml:space="preserve"> position for achieving </w:t>
      </w:r>
      <w:r w:rsidRPr="00507FF5">
        <w:rPr>
          <w:rFonts w:ascii="Arial" w:hAnsi="Arial" w:cs="Arial"/>
          <w:color w:val="auto"/>
          <w:sz w:val="24"/>
        </w:rPr>
        <w:t>a specific equity objective</w:t>
      </w:r>
      <w:r w:rsidR="00016D36" w:rsidRPr="00507FF5">
        <w:rPr>
          <w:rFonts w:ascii="Arial" w:hAnsi="Arial" w:cs="Arial"/>
          <w:color w:val="auto"/>
          <w:sz w:val="24"/>
        </w:rPr>
        <w:t xml:space="preserve"> in the </w:t>
      </w:r>
      <w:proofErr w:type="spellStart"/>
      <w:r w:rsidR="00016D36" w:rsidRPr="00507FF5">
        <w:rPr>
          <w:rFonts w:ascii="Arial" w:hAnsi="Arial" w:cs="Arial"/>
          <w:color w:val="auto"/>
          <w:sz w:val="24"/>
        </w:rPr>
        <w:t>Kendeda</w:t>
      </w:r>
      <w:proofErr w:type="spellEnd"/>
      <w:r w:rsidR="00016D36" w:rsidRPr="00507FF5">
        <w:rPr>
          <w:rFonts w:ascii="Arial" w:hAnsi="Arial" w:cs="Arial"/>
          <w:color w:val="auto"/>
          <w:sz w:val="24"/>
        </w:rPr>
        <w:t xml:space="preserve"> Building. </w:t>
      </w:r>
    </w:p>
    <w:p w:rsidR="00684991" w:rsidRDefault="00684991" w:rsidP="004F0BA5">
      <w:pPr>
        <w:spacing w:after="120"/>
        <w:rPr>
          <w:rFonts w:ascii="Arial" w:hAnsi="Arial" w:cs="Arial"/>
          <w:color w:val="auto"/>
          <w:sz w:val="24"/>
        </w:rPr>
      </w:pPr>
      <w:r>
        <w:rPr>
          <w:rFonts w:ascii="Arial" w:hAnsi="Arial" w:cs="Arial"/>
          <w:color w:val="auto"/>
          <w:sz w:val="24"/>
        </w:rPr>
        <w:t>Supplement the</w:t>
      </w:r>
      <w:r w:rsidR="00016D36" w:rsidRPr="00016D36">
        <w:rPr>
          <w:rFonts w:ascii="Arial" w:hAnsi="Arial" w:cs="Arial"/>
          <w:color w:val="auto"/>
          <w:sz w:val="24"/>
        </w:rPr>
        <w:t xml:space="preserve"> abstract with</w:t>
      </w:r>
      <w:r w:rsidR="00442D4F" w:rsidRPr="00016D36">
        <w:rPr>
          <w:rFonts w:ascii="Arial" w:hAnsi="Arial" w:cs="Arial"/>
          <w:color w:val="auto"/>
          <w:sz w:val="24"/>
        </w:rPr>
        <w:t xml:space="preserve"> </w:t>
      </w:r>
      <w:r w:rsidR="00442D4F" w:rsidRPr="00684991">
        <w:rPr>
          <w:rFonts w:ascii="Arial" w:hAnsi="Arial" w:cs="Arial"/>
          <w:b/>
          <w:color w:val="auto"/>
          <w:sz w:val="24"/>
        </w:rPr>
        <w:t>an annotated bibliography</w:t>
      </w:r>
      <w:r>
        <w:rPr>
          <w:rFonts w:ascii="Arial" w:hAnsi="Arial" w:cs="Arial"/>
          <w:color w:val="auto"/>
          <w:sz w:val="24"/>
        </w:rPr>
        <w:t xml:space="preserve"> that cites, paraphrases, and assesses the value of three (3) sources </w:t>
      </w:r>
      <w:r>
        <w:rPr>
          <w:rFonts w:ascii="Arial" w:eastAsia="Times New Roman" w:hAnsi="Arial" w:cs="Arial"/>
          <w:color w:val="1D1D1D"/>
          <w:sz w:val="24"/>
          <w:bdr w:val="none" w:sz="0" w:space="0" w:color="auto" w:frame="1"/>
          <w:shd w:val="clear" w:color="auto" w:fill="FFFFFF"/>
        </w:rPr>
        <w:t>previewed in the abstract.</w:t>
      </w:r>
      <w:r w:rsidR="00442D4F" w:rsidRPr="00016D36">
        <w:rPr>
          <w:rFonts w:ascii="Arial" w:hAnsi="Arial" w:cs="Arial"/>
          <w:color w:val="auto"/>
          <w:sz w:val="24"/>
        </w:rPr>
        <w:t xml:space="preserve"> </w:t>
      </w:r>
    </w:p>
    <w:p w:rsidR="00684991" w:rsidRPr="00507FF5" w:rsidRDefault="00684991" w:rsidP="004F0BA5">
      <w:pPr>
        <w:pStyle w:val="ListParagraph"/>
        <w:numPr>
          <w:ilvl w:val="0"/>
          <w:numId w:val="11"/>
        </w:numPr>
        <w:spacing w:after="120"/>
        <w:contextualSpacing w:val="0"/>
        <w:rPr>
          <w:rFonts w:ascii="Arial" w:hAnsi="Arial" w:cs="Arial"/>
          <w:color w:val="auto"/>
          <w:sz w:val="24"/>
        </w:rPr>
      </w:pPr>
      <w:r w:rsidRPr="00507FF5">
        <w:rPr>
          <w:rFonts w:ascii="Arial" w:hAnsi="Arial" w:cs="Arial"/>
          <w:color w:val="auto"/>
          <w:sz w:val="24"/>
        </w:rPr>
        <w:t>At least one (1) source</w:t>
      </w:r>
      <w:r w:rsidR="00442D4F" w:rsidRPr="00507FF5">
        <w:rPr>
          <w:rFonts w:ascii="Arial" w:hAnsi="Arial" w:cs="Arial"/>
          <w:color w:val="auto"/>
          <w:sz w:val="24"/>
        </w:rPr>
        <w:t xml:space="preserve"> must be a</w:t>
      </w:r>
      <w:r w:rsidRPr="00507FF5">
        <w:rPr>
          <w:rFonts w:ascii="Arial" w:hAnsi="Arial" w:cs="Arial"/>
          <w:color w:val="auto"/>
          <w:sz w:val="24"/>
        </w:rPr>
        <w:t xml:space="preserve"> scholarly secondary source </w:t>
      </w:r>
      <w:r w:rsidR="00442D4F" w:rsidRPr="00507FF5">
        <w:rPr>
          <w:rFonts w:ascii="Arial" w:hAnsi="Arial" w:cs="Arial"/>
          <w:color w:val="auto"/>
          <w:sz w:val="24"/>
        </w:rPr>
        <w:t>locate</w:t>
      </w:r>
      <w:r w:rsidRPr="00507FF5">
        <w:rPr>
          <w:rFonts w:ascii="Arial" w:hAnsi="Arial" w:cs="Arial"/>
          <w:color w:val="auto"/>
          <w:sz w:val="24"/>
        </w:rPr>
        <w:t>d</w:t>
      </w:r>
      <w:r w:rsidR="00442D4F" w:rsidRPr="00507FF5">
        <w:rPr>
          <w:rFonts w:ascii="Arial" w:hAnsi="Arial" w:cs="Arial"/>
          <w:color w:val="auto"/>
          <w:sz w:val="24"/>
        </w:rPr>
        <w:t xml:space="preserve"> using the library’s collections, databases, and resources. </w:t>
      </w:r>
    </w:p>
    <w:p w:rsidR="00684991" w:rsidRPr="00507FF5" w:rsidRDefault="00016D36" w:rsidP="004F0BA5">
      <w:pPr>
        <w:pStyle w:val="ListParagraph"/>
        <w:numPr>
          <w:ilvl w:val="0"/>
          <w:numId w:val="11"/>
        </w:numPr>
        <w:spacing w:after="120"/>
        <w:contextualSpacing w:val="0"/>
        <w:rPr>
          <w:rFonts w:ascii="Arial" w:hAnsi="Arial" w:cs="Arial"/>
          <w:color w:val="auto"/>
          <w:sz w:val="24"/>
        </w:rPr>
      </w:pPr>
      <w:r w:rsidRPr="00507FF5">
        <w:rPr>
          <w:rFonts w:ascii="Arial" w:hAnsi="Arial" w:cs="Arial"/>
          <w:color w:val="auto"/>
          <w:sz w:val="24"/>
        </w:rPr>
        <w:t xml:space="preserve">Each bibliographical entry should follow MLA style for Works Cited documents. </w:t>
      </w:r>
    </w:p>
    <w:p w:rsidR="00684991" w:rsidRPr="00507FF5" w:rsidRDefault="00684991" w:rsidP="004F0BA5">
      <w:pPr>
        <w:pStyle w:val="ListParagraph"/>
        <w:numPr>
          <w:ilvl w:val="0"/>
          <w:numId w:val="11"/>
        </w:numPr>
        <w:spacing w:after="120"/>
        <w:contextualSpacing w:val="0"/>
        <w:rPr>
          <w:rFonts w:ascii="Arial" w:eastAsia="Times New Roman" w:hAnsi="Arial" w:cs="Arial"/>
          <w:color w:val="1D1D1D"/>
          <w:sz w:val="24"/>
          <w:bdr w:val="none" w:sz="0" w:space="0" w:color="auto" w:frame="1"/>
          <w:shd w:val="clear" w:color="auto" w:fill="FFFFFF"/>
        </w:rPr>
      </w:pPr>
      <w:r w:rsidRPr="00507FF5">
        <w:rPr>
          <w:rFonts w:ascii="Arial" w:eastAsia="Times New Roman" w:hAnsi="Arial" w:cs="Arial"/>
          <w:color w:val="1D1D1D"/>
          <w:sz w:val="24"/>
          <w:bdr w:val="none" w:sz="0" w:space="0" w:color="auto" w:frame="1"/>
          <w:shd w:val="clear" w:color="auto" w:fill="FFFFFF"/>
        </w:rPr>
        <w:t>Each annotation should</w:t>
      </w:r>
      <w:r w:rsidRPr="00507FF5">
        <w:rPr>
          <w:rFonts w:ascii="Arial" w:eastAsia="Times New Roman" w:hAnsi="Arial" w:cs="Arial"/>
          <w:color w:val="1D1D1D"/>
          <w:sz w:val="24"/>
          <w:shd w:val="clear" w:color="auto" w:fill="FFFFFF"/>
        </w:rPr>
        <w:t xml:space="preserve"> consist of a 250- to 300-word paragraph that: 1. </w:t>
      </w:r>
      <w:proofErr w:type="gramStart"/>
      <w:r w:rsidRPr="00507FF5">
        <w:rPr>
          <w:rFonts w:ascii="Arial" w:eastAsia="Times New Roman" w:hAnsi="Arial" w:cs="Arial"/>
          <w:color w:val="1D1D1D"/>
          <w:sz w:val="24"/>
          <w:shd w:val="clear" w:color="auto" w:fill="FFFFFF"/>
        </w:rPr>
        <w:t>strategically</w:t>
      </w:r>
      <w:proofErr w:type="gramEnd"/>
      <w:r w:rsidRPr="00507FF5">
        <w:rPr>
          <w:rFonts w:ascii="Arial" w:eastAsia="Times New Roman" w:hAnsi="Arial" w:cs="Arial"/>
          <w:color w:val="1D1D1D"/>
          <w:sz w:val="24"/>
          <w:shd w:val="clear" w:color="auto" w:fill="FFFFFF"/>
        </w:rPr>
        <w:t xml:space="preserve"> paraphrases the source’s argument and methods; and 2. </w:t>
      </w:r>
      <w:proofErr w:type="gramStart"/>
      <w:r w:rsidRPr="00507FF5">
        <w:rPr>
          <w:rFonts w:ascii="Arial" w:eastAsia="Times New Roman" w:hAnsi="Arial" w:cs="Arial"/>
          <w:color w:val="1D1D1D"/>
          <w:sz w:val="24"/>
          <w:shd w:val="clear" w:color="auto" w:fill="FFFFFF"/>
        </w:rPr>
        <w:t>asserts</w:t>
      </w:r>
      <w:proofErr w:type="gramEnd"/>
      <w:r w:rsidRPr="00507FF5">
        <w:rPr>
          <w:rFonts w:ascii="Arial" w:eastAsia="Times New Roman" w:hAnsi="Arial" w:cs="Arial"/>
          <w:color w:val="1D1D1D"/>
          <w:sz w:val="24"/>
          <w:shd w:val="clear" w:color="auto" w:fill="FFFFFF"/>
        </w:rPr>
        <w:t xml:space="preserve"> the value of the source to the argument described in the abstract.</w:t>
      </w:r>
    </w:p>
    <w:p w:rsidR="00BE792D" w:rsidRPr="004F0BA5" w:rsidRDefault="00517203" w:rsidP="004F0BA5">
      <w:pPr>
        <w:widowControl w:val="0"/>
        <w:autoSpaceDE w:val="0"/>
        <w:autoSpaceDN w:val="0"/>
        <w:adjustRightInd w:val="0"/>
        <w:spacing w:before="360" w:after="240"/>
        <w:rPr>
          <w:rFonts w:ascii="Georgia" w:hAnsi="Georgia" w:cs="Arial"/>
          <w:b/>
          <w:color w:val="auto"/>
          <w:sz w:val="28"/>
          <w:szCs w:val="28"/>
        </w:rPr>
      </w:pPr>
      <w:r w:rsidRPr="004F0BA5">
        <w:rPr>
          <w:rFonts w:ascii="Georgia" w:hAnsi="Georgia" w:cs="Arial"/>
          <w:b/>
          <w:color w:val="auto"/>
          <w:sz w:val="28"/>
          <w:szCs w:val="28"/>
        </w:rPr>
        <w:t xml:space="preserve">Interactive Equity Tour of the Living Building (Note: this assignment requires a Georgia Tech-hosted </w:t>
      </w:r>
      <w:proofErr w:type="spellStart"/>
      <w:r w:rsidRPr="004F0BA5">
        <w:rPr>
          <w:rFonts w:ascii="Georgia" w:hAnsi="Georgia" w:cs="Arial"/>
          <w:b/>
          <w:color w:val="auto"/>
          <w:sz w:val="28"/>
          <w:szCs w:val="28"/>
        </w:rPr>
        <w:t>WordPress</w:t>
      </w:r>
      <w:proofErr w:type="spellEnd"/>
      <w:r w:rsidRPr="004F0BA5">
        <w:rPr>
          <w:rFonts w:ascii="Georgia" w:hAnsi="Georgia" w:cs="Arial"/>
          <w:b/>
          <w:color w:val="auto"/>
          <w:sz w:val="28"/>
          <w:szCs w:val="28"/>
        </w:rPr>
        <w:t xml:space="preserve"> website). </w:t>
      </w:r>
    </w:p>
    <w:p w:rsidR="002A41E7" w:rsidRPr="00C431F4" w:rsidRDefault="002A41E7" w:rsidP="004F0BA5">
      <w:pPr>
        <w:spacing w:after="240"/>
        <w:rPr>
          <w:rFonts w:ascii="Arial" w:eastAsia="Times New Roman" w:hAnsi="Arial" w:cs="Arial"/>
          <w:b/>
          <w:color w:val="auto"/>
          <w:sz w:val="24"/>
          <w:shd w:val="clear" w:color="auto" w:fill="FFFFFF"/>
        </w:rPr>
      </w:pPr>
      <w:r w:rsidRPr="00C431F4">
        <w:rPr>
          <w:rFonts w:ascii="Arial" w:eastAsia="Times New Roman" w:hAnsi="Arial" w:cs="Arial"/>
          <w:b/>
          <w:color w:val="auto"/>
          <w:sz w:val="24"/>
          <w:shd w:val="clear" w:color="auto" w:fill="FFFFFF"/>
        </w:rPr>
        <w:t xml:space="preserve">For instructors: </w:t>
      </w:r>
    </w:p>
    <w:p w:rsidR="002A41E7" w:rsidRPr="004F0BA5" w:rsidRDefault="002A41E7" w:rsidP="004F0BA5">
      <w:pPr>
        <w:pStyle w:val="ListParagraph"/>
        <w:numPr>
          <w:ilvl w:val="0"/>
          <w:numId w:val="13"/>
        </w:numPr>
        <w:spacing w:after="120"/>
        <w:contextualSpacing w:val="0"/>
        <w:rPr>
          <w:rFonts w:ascii="Arial" w:eastAsia="Times New Roman" w:hAnsi="Arial" w:cs="Arial"/>
          <w:color w:val="auto"/>
          <w:sz w:val="24"/>
          <w:shd w:val="clear" w:color="auto" w:fill="FFFFFF"/>
        </w:rPr>
      </w:pPr>
      <w:r>
        <w:rPr>
          <w:rFonts w:ascii="Arial" w:eastAsia="Times New Roman" w:hAnsi="Arial" w:cs="Arial"/>
          <w:color w:val="auto"/>
          <w:sz w:val="24"/>
          <w:shd w:val="clear" w:color="auto" w:fill="FFFFFF"/>
        </w:rPr>
        <w:t>Divide the class into groups of 4</w:t>
      </w:r>
      <w:r w:rsidR="00C431F4">
        <w:rPr>
          <w:rFonts w:ascii="Arial" w:eastAsia="Times New Roman" w:hAnsi="Arial" w:cs="Arial"/>
          <w:color w:val="auto"/>
          <w:sz w:val="24"/>
          <w:shd w:val="clear" w:color="auto" w:fill="FFFFFF"/>
        </w:rPr>
        <w:t>-</w:t>
      </w:r>
      <w:r>
        <w:rPr>
          <w:rFonts w:ascii="Arial" w:eastAsia="Times New Roman" w:hAnsi="Arial" w:cs="Arial"/>
          <w:color w:val="auto"/>
          <w:sz w:val="24"/>
          <w:shd w:val="clear" w:color="auto" w:fill="FFFFFF"/>
        </w:rPr>
        <w:t xml:space="preserve">5 and task the groups with creating a multimodal tour of opportunities and obstacles to fostering equity for specific stakeholders throughout the </w:t>
      </w:r>
      <w:proofErr w:type="spellStart"/>
      <w:r>
        <w:rPr>
          <w:rFonts w:ascii="Arial" w:eastAsia="Times New Roman" w:hAnsi="Arial" w:cs="Arial"/>
          <w:color w:val="auto"/>
          <w:sz w:val="24"/>
          <w:shd w:val="clear" w:color="auto" w:fill="FFFFFF"/>
        </w:rPr>
        <w:t>Kendeda</w:t>
      </w:r>
      <w:proofErr w:type="spellEnd"/>
      <w:r>
        <w:rPr>
          <w:rFonts w:ascii="Arial" w:eastAsia="Times New Roman" w:hAnsi="Arial" w:cs="Arial"/>
          <w:color w:val="auto"/>
          <w:sz w:val="24"/>
          <w:shd w:val="clear" w:color="auto" w:fill="FFFFFF"/>
        </w:rPr>
        <w:t xml:space="preserve"> Building. Sample tours can be found </w:t>
      </w:r>
      <w:hyperlink r:id="rId45" w:history="1">
        <w:r w:rsidRPr="004A746B">
          <w:rPr>
            <w:rStyle w:val="Hyperlink"/>
            <w:rFonts w:ascii="Arial" w:eastAsia="Times New Roman" w:hAnsi="Arial" w:cs="Arial"/>
            <w:sz w:val="24"/>
            <w:shd w:val="clear" w:color="auto" w:fill="FFFFFF"/>
          </w:rPr>
          <w:t>here</w:t>
        </w:r>
      </w:hyperlink>
      <w:r>
        <w:rPr>
          <w:rFonts w:ascii="Arial" w:eastAsia="Times New Roman" w:hAnsi="Arial" w:cs="Arial"/>
          <w:color w:val="auto"/>
          <w:sz w:val="24"/>
          <w:shd w:val="clear" w:color="auto" w:fill="FFFFFF"/>
        </w:rPr>
        <w:t xml:space="preserve"> and </w:t>
      </w:r>
      <w:hyperlink r:id="rId46" w:history="1">
        <w:r w:rsidRPr="004A746B">
          <w:rPr>
            <w:rStyle w:val="Hyperlink"/>
            <w:rFonts w:ascii="Arial" w:eastAsia="Times New Roman" w:hAnsi="Arial" w:cs="Arial"/>
            <w:sz w:val="24"/>
            <w:shd w:val="clear" w:color="auto" w:fill="FFFFFF"/>
          </w:rPr>
          <w:t>here</w:t>
        </w:r>
      </w:hyperlink>
      <w:r>
        <w:rPr>
          <w:rFonts w:ascii="Arial" w:eastAsia="Times New Roman" w:hAnsi="Arial" w:cs="Arial"/>
          <w:color w:val="auto"/>
          <w:sz w:val="24"/>
          <w:shd w:val="clear" w:color="auto" w:fill="FFFFFF"/>
        </w:rPr>
        <w:t>.</w:t>
      </w:r>
    </w:p>
    <w:p w:rsidR="002A41E7" w:rsidRPr="004F0BA5" w:rsidRDefault="002A41E7" w:rsidP="004F0BA5">
      <w:pPr>
        <w:pStyle w:val="ListParagraph"/>
        <w:numPr>
          <w:ilvl w:val="0"/>
          <w:numId w:val="13"/>
        </w:numPr>
        <w:spacing w:after="120"/>
        <w:contextualSpacing w:val="0"/>
        <w:rPr>
          <w:rFonts w:ascii="Arial" w:eastAsia="Times New Roman" w:hAnsi="Arial" w:cs="Arial"/>
          <w:color w:val="auto"/>
          <w:sz w:val="24"/>
          <w:shd w:val="clear" w:color="auto" w:fill="FFFFFF"/>
        </w:rPr>
      </w:pPr>
      <w:r>
        <w:rPr>
          <w:rFonts w:ascii="Arial" w:eastAsia="Times New Roman" w:hAnsi="Arial" w:cs="Arial"/>
          <w:color w:val="auto"/>
          <w:sz w:val="24"/>
          <w:shd w:val="clear" w:color="auto" w:fill="FFFFFF"/>
        </w:rPr>
        <w:t xml:space="preserve">If your course already uses a </w:t>
      </w:r>
      <w:proofErr w:type="spellStart"/>
      <w:r>
        <w:rPr>
          <w:rFonts w:ascii="Arial" w:eastAsia="Times New Roman" w:hAnsi="Arial" w:cs="Arial"/>
          <w:color w:val="auto"/>
          <w:sz w:val="24"/>
          <w:shd w:val="clear" w:color="auto" w:fill="FFFFFF"/>
        </w:rPr>
        <w:t>WordPress</w:t>
      </w:r>
      <w:proofErr w:type="spellEnd"/>
      <w:r>
        <w:rPr>
          <w:rFonts w:ascii="Arial" w:eastAsia="Times New Roman" w:hAnsi="Arial" w:cs="Arial"/>
          <w:color w:val="auto"/>
          <w:sz w:val="24"/>
          <w:shd w:val="clear" w:color="auto" w:fill="FFFFFF"/>
        </w:rPr>
        <w:t xml:space="preserve"> site, change your students’ user status to “editor” from the User menu (person icon) on your site’s </w:t>
      </w:r>
      <w:proofErr w:type="spellStart"/>
      <w:r>
        <w:rPr>
          <w:rFonts w:ascii="Arial" w:eastAsia="Times New Roman" w:hAnsi="Arial" w:cs="Arial"/>
          <w:color w:val="auto"/>
          <w:sz w:val="24"/>
          <w:shd w:val="clear" w:color="auto" w:fill="FFFFFF"/>
        </w:rPr>
        <w:t>WordPress</w:t>
      </w:r>
      <w:proofErr w:type="spellEnd"/>
      <w:r>
        <w:rPr>
          <w:rFonts w:ascii="Arial" w:eastAsia="Times New Roman" w:hAnsi="Arial" w:cs="Arial"/>
          <w:color w:val="auto"/>
          <w:sz w:val="24"/>
          <w:shd w:val="clear" w:color="auto" w:fill="FFFFFF"/>
        </w:rPr>
        <w:t xml:space="preserve"> Dashboard. Students then create their Draw Attention tours by navigating to the Draw Attention icon on the Dashboard. Otherwise, students can create their own </w:t>
      </w:r>
      <w:proofErr w:type="spellStart"/>
      <w:r>
        <w:rPr>
          <w:rFonts w:ascii="Arial" w:eastAsia="Times New Roman" w:hAnsi="Arial" w:cs="Arial"/>
          <w:color w:val="auto"/>
          <w:sz w:val="24"/>
          <w:shd w:val="clear" w:color="auto" w:fill="FFFFFF"/>
        </w:rPr>
        <w:t>WordPress</w:t>
      </w:r>
      <w:proofErr w:type="spellEnd"/>
      <w:r>
        <w:rPr>
          <w:rFonts w:ascii="Arial" w:eastAsia="Times New Roman" w:hAnsi="Arial" w:cs="Arial"/>
          <w:color w:val="auto"/>
          <w:sz w:val="24"/>
          <w:shd w:val="clear" w:color="auto" w:fill="FFFFFF"/>
        </w:rPr>
        <w:t xml:space="preserve"> blogs specifically to host their Draw Attention tour. Students may create their own </w:t>
      </w:r>
      <w:proofErr w:type="spellStart"/>
      <w:r>
        <w:rPr>
          <w:rFonts w:ascii="Arial" w:eastAsia="Times New Roman" w:hAnsi="Arial" w:cs="Arial"/>
          <w:color w:val="auto"/>
          <w:sz w:val="24"/>
          <w:shd w:val="clear" w:color="auto" w:fill="FFFFFF"/>
        </w:rPr>
        <w:t>WordPress</w:t>
      </w:r>
      <w:proofErr w:type="spellEnd"/>
      <w:r>
        <w:rPr>
          <w:rFonts w:ascii="Arial" w:eastAsia="Times New Roman" w:hAnsi="Arial" w:cs="Arial"/>
          <w:color w:val="auto"/>
          <w:sz w:val="24"/>
          <w:shd w:val="clear" w:color="auto" w:fill="FFFFFF"/>
        </w:rPr>
        <w:t xml:space="preserve"> blog </w:t>
      </w:r>
      <w:hyperlink r:id="rId47" w:history="1">
        <w:r w:rsidRPr="009E4FE7">
          <w:rPr>
            <w:rStyle w:val="Hyperlink"/>
            <w:rFonts w:ascii="Arial" w:eastAsia="Times New Roman" w:hAnsi="Arial" w:cs="Arial"/>
            <w:sz w:val="24"/>
            <w:shd w:val="clear" w:color="auto" w:fill="FFFFFF"/>
          </w:rPr>
          <w:t>here</w:t>
        </w:r>
      </w:hyperlink>
      <w:r>
        <w:rPr>
          <w:rFonts w:ascii="Arial" w:eastAsia="Times New Roman" w:hAnsi="Arial" w:cs="Arial"/>
          <w:color w:val="auto"/>
          <w:sz w:val="24"/>
          <w:shd w:val="clear" w:color="auto" w:fill="FFFFFF"/>
        </w:rPr>
        <w:t>.</w:t>
      </w:r>
    </w:p>
    <w:p w:rsidR="002A41E7" w:rsidRPr="004F0BA5" w:rsidRDefault="002A41E7" w:rsidP="004F0BA5">
      <w:pPr>
        <w:pStyle w:val="ListParagraph"/>
        <w:numPr>
          <w:ilvl w:val="0"/>
          <w:numId w:val="13"/>
        </w:numPr>
        <w:spacing w:after="120"/>
        <w:contextualSpacing w:val="0"/>
        <w:rPr>
          <w:rFonts w:ascii="Arial" w:eastAsia="Times New Roman" w:hAnsi="Arial" w:cs="Arial"/>
          <w:color w:val="auto"/>
          <w:sz w:val="24"/>
          <w:shd w:val="clear" w:color="auto" w:fill="FFFFFF"/>
        </w:rPr>
      </w:pPr>
      <w:r w:rsidRPr="002A41E7">
        <w:rPr>
          <w:rFonts w:ascii="Arial" w:eastAsia="Times New Roman" w:hAnsi="Arial" w:cs="Arial"/>
          <w:color w:val="auto"/>
          <w:sz w:val="24"/>
          <w:shd w:val="clear" w:color="auto" w:fill="FFFFFF"/>
        </w:rPr>
        <w:t xml:space="preserve">Contact </w:t>
      </w:r>
      <w:hyperlink r:id="rId48" w:history="1">
        <w:r w:rsidRPr="00C431F4">
          <w:rPr>
            <w:rStyle w:val="Hyperlink"/>
            <w:rFonts w:ascii="Arial" w:eastAsia="Times New Roman" w:hAnsi="Arial" w:cs="Arial"/>
            <w:sz w:val="24"/>
            <w:shd w:val="clear" w:color="auto" w:fill="FFFFFF"/>
          </w:rPr>
          <w:t>Steve Hodges</w:t>
        </w:r>
      </w:hyperlink>
      <w:r w:rsidRPr="002A41E7">
        <w:rPr>
          <w:rFonts w:ascii="Arial" w:eastAsia="Times New Roman" w:hAnsi="Arial" w:cs="Arial"/>
          <w:color w:val="auto"/>
          <w:sz w:val="24"/>
          <w:shd w:val="clear" w:color="auto" w:fill="FFFFFF"/>
        </w:rPr>
        <w:t xml:space="preserve">, director of IT for Ivan Allen College, with questions about installing and using </w:t>
      </w:r>
      <w:proofErr w:type="spellStart"/>
      <w:r w:rsidRPr="002A41E7">
        <w:rPr>
          <w:rFonts w:ascii="Arial" w:eastAsia="Times New Roman" w:hAnsi="Arial" w:cs="Arial"/>
          <w:color w:val="auto"/>
          <w:sz w:val="24"/>
          <w:shd w:val="clear" w:color="auto" w:fill="FFFFFF"/>
        </w:rPr>
        <w:t>DrawAttention</w:t>
      </w:r>
      <w:proofErr w:type="spellEnd"/>
      <w:r w:rsidR="00C431F4">
        <w:rPr>
          <w:rFonts w:ascii="Arial" w:eastAsia="Times New Roman" w:hAnsi="Arial" w:cs="Arial"/>
          <w:color w:val="auto"/>
          <w:sz w:val="24"/>
          <w:shd w:val="clear" w:color="auto" w:fill="FFFFFF"/>
        </w:rPr>
        <w:t>.</w:t>
      </w:r>
    </w:p>
    <w:p w:rsidR="00C431F4" w:rsidRDefault="00C431F4" w:rsidP="004F0BA5">
      <w:pPr>
        <w:spacing w:after="120"/>
        <w:rPr>
          <w:rFonts w:ascii="Arial" w:eastAsia="Times New Roman" w:hAnsi="Arial" w:cs="Arial"/>
          <w:color w:val="auto"/>
          <w:sz w:val="24"/>
          <w:shd w:val="clear" w:color="auto" w:fill="FFFFFF"/>
        </w:rPr>
      </w:pPr>
    </w:p>
    <w:p w:rsidR="00C431F4" w:rsidRDefault="00C431F4" w:rsidP="004F0BA5">
      <w:pPr>
        <w:spacing w:after="120"/>
        <w:rPr>
          <w:rFonts w:ascii="Arial" w:eastAsia="Times New Roman" w:hAnsi="Arial" w:cs="Arial"/>
          <w:color w:val="auto"/>
          <w:sz w:val="24"/>
          <w:shd w:val="clear" w:color="auto" w:fill="FFFFFF"/>
        </w:rPr>
      </w:pPr>
    </w:p>
    <w:p w:rsidR="002A41E7" w:rsidRPr="00C431F4" w:rsidRDefault="00C431F4" w:rsidP="004F0BA5">
      <w:pPr>
        <w:spacing w:after="120"/>
        <w:rPr>
          <w:rFonts w:ascii="Arial" w:eastAsia="Times New Roman" w:hAnsi="Arial" w:cs="Arial"/>
          <w:b/>
          <w:color w:val="auto"/>
          <w:sz w:val="24"/>
          <w:shd w:val="clear" w:color="auto" w:fill="FFFFFF"/>
        </w:rPr>
      </w:pPr>
      <w:r>
        <w:rPr>
          <w:rFonts w:ascii="Arial" w:eastAsia="Times New Roman" w:hAnsi="Arial" w:cs="Arial"/>
          <w:b/>
          <w:color w:val="auto"/>
          <w:sz w:val="24"/>
          <w:shd w:val="clear" w:color="auto" w:fill="FFFFFF"/>
        </w:rPr>
        <w:t xml:space="preserve">For students: </w:t>
      </w:r>
    </w:p>
    <w:p w:rsidR="002A41E7" w:rsidRPr="002A41E7" w:rsidRDefault="002A41E7" w:rsidP="004F0BA5">
      <w:pPr>
        <w:spacing w:after="120"/>
        <w:rPr>
          <w:rFonts w:ascii="Arial" w:eastAsia="Times New Roman" w:hAnsi="Arial" w:cs="Arial"/>
          <w:color w:val="auto"/>
          <w:sz w:val="24"/>
          <w:shd w:val="clear" w:color="auto" w:fill="FFFFFF"/>
        </w:rPr>
      </w:pPr>
      <w:r w:rsidRPr="002A41E7">
        <w:rPr>
          <w:rFonts w:ascii="Arial" w:eastAsia="Times New Roman" w:hAnsi="Arial" w:cs="Arial"/>
          <w:color w:val="auto"/>
          <w:sz w:val="24"/>
          <w:shd w:val="clear" w:color="auto" w:fill="FFFFFF"/>
        </w:rPr>
        <w:t xml:space="preserve">In your groups, create a multimodal tour of opportunities and obstacles to fostering equity for specific stakeholders throughout the </w:t>
      </w:r>
      <w:proofErr w:type="spellStart"/>
      <w:r w:rsidRPr="002A41E7">
        <w:rPr>
          <w:rFonts w:ascii="Arial" w:eastAsia="Times New Roman" w:hAnsi="Arial" w:cs="Arial"/>
          <w:color w:val="auto"/>
          <w:sz w:val="24"/>
          <w:shd w:val="clear" w:color="auto" w:fill="FFFFFF"/>
        </w:rPr>
        <w:t>Kendeda</w:t>
      </w:r>
      <w:proofErr w:type="spellEnd"/>
      <w:r w:rsidRPr="002A41E7">
        <w:rPr>
          <w:rFonts w:ascii="Arial" w:eastAsia="Times New Roman" w:hAnsi="Arial" w:cs="Arial"/>
          <w:color w:val="auto"/>
          <w:sz w:val="24"/>
          <w:shd w:val="clear" w:color="auto" w:fill="FFFFFF"/>
        </w:rPr>
        <w:t xml:space="preserve"> Building. Sample tours can be found </w:t>
      </w:r>
      <w:hyperlink r:id="rId49" w:history="1">
        <w:r w:rsidRPr="002A41E7">
          <w:rPr>
            <w:rStyle w:val="Hyperlink"/>
            <w:rFonts w:ascii="Arial" w:eastAsia="Times New Roman" w:hAnsi="Arial" w:cs="Arial"/>
            <w:sz w:val="24"/>
            <w:shd w:val="clear" w:color="auto" w:fill="FFFFFF"/>
          </w:rPr>
          <w:t>here</w:t>
        </w:r>
      </w:hyperlink>
      <w:r w:rsidRPr="002A41E7">
        <w:rPr>
          <w:rFonts w:ascii="Arial" w:eastAsia="Times New Roman" w:hAnsi="Arial" w:cs="Arial"/>
          <w:color w:val="auto"/>
          <w:sz w:val="24"/>
          <w:shd w:val="clear" w:color="auto" w:fill="FFFFFF"/>
        </w:rPr>
        <w:t xml:space="preserve"> and </w:t>
      </w:r>
      <w:hyperlink r:id="rId50" w:history="1">
        <w:r w:rsidRPr="002A41E7">
          <w:rPr>
            <w:rStyle w:val="Hyperlink"/>
            <w:rFonts w:ascii="Arial" w:eastAsia="Times New Roman" w:hAnsi="Arial" w:cs="Arial"/>
            <w:sz w:val="24"/>
            <w:shd w:val="clear" w:color="auto" w:fill="FFFFFF"/>
          </w:rPr>
          <w:t>here</w:t>
        </w:r>
      </w:hyperlink>
      <w:r w:rsidRPr="002A41E7">
        <w:rPr>
          <w:rFonts w:ascii="Arial" w:eastAsia="Times New Roman" w:hAnsi="Arial" w:cs="Arial"/>
          <w:color w:val="auto"/>
          <w:sz w:val="24"/>
          <w:shd w:val="clear" w:color="auto" w:fill="FFFFFF"/>
        </w:rPr>
        <w:t>.</w:t>
      </w:r>
    </w:p>
    <w:p w:rsidR="002A41E7" w:rsidRPr="002A41E7" w:rsidRDefault="004F5E7E" w:rsidP="004F0BA5">
      <w:pPr>
        <w:spacing w:after="120"/>
        <w:rPr>
          <w:rFonts w:ascii="Arial" w:eastAsia="Times New Roman" w:hAnsi="Arial" w:cs="Arial"/>
          <w:color w:val="auto"/>
          <w:sz w:val="24"/>
          <w:shd w:val="clear" w:color="auto" w:fill="FFFFFF"/>
        </w:rPr>
      </w:pPr>
      <w:r w:rsidRPr="002A41E7">
        <w:rPr>
          <w:rFonts w:ascii="Arial" w:eastAsia="Times New Roman" w:hAnsi="Arial" w:cs="Arial"/>
          <w:color w:val="auto"/>
          <w:sz w:val="24"/>
          <w:shd w:val="clear" w:color="auto" w:fill="FFFFFF"/>
        </w:rPr>
        <w:t xml:space="preserve">Select a specific </w:t>
      </w:r>
      <w:proofErr w:type="spellStart"/>
      <w:r w:rsidRPr="002A41E7">
        <w:rPr>
          <w:rFonts w:ascii="Arial" w:eastAsia="Times New Roman" w:hAnsi="Arial" w:cs="Arial"/>
          <w:color w:val="auto"/>
          <w:sz w:val="24"/>
          <w:shd w:val="clear" w:color="auto" w:fill="FFFFFF"/>
        </w:rPr>
        <w:t>Kendeda</w:t>
      </w:r>
      <w:proofErr w:type="spellEnd"/>
      <w:r w:rsidRPr="002A41E7">
        <w:rPr>
          <w:rFonts w:ascii="Arial" w:eastAsia="Times New Roman" w:hAnsi="Arial" w:cs="Arial"/>
          <w:color w:val="auto"/>
          <w:sz w:val="24"/>
          <w:shd w:val="clear" w:color="auto" w:fill="FFFFFF"/>
        </w:rPr>
        <w:t xml:space="preserve"> </w:t>
      </w:r>
      <w:proofErr w:type="spellStart"/>
      <w:r w:rsidRPr="002A41E7">
        <w:rPr>
          <w:rFonts w:ascii="Arial" w:eastAsia="Times New Roman" w:hAnsi="Arial" w:cs="Arial"/>
          <w:color w:val="auto"/>
          <w:sz w:val="24"/>
          <w:shd w:val="clear" w:color="auto" w:fill="FFFFFF"/>
        </w:rPr>
        <w:t>Buliding</w:t>
      </w:r>
      <w:proofErr w:type="spellEnd"/>
      <w:r w:rsidRPr="002A41E7">
        <w:rPr>
          <w:rFonts w:ascii="Arial" w:eastAsia="Times New Roman" w:hAnsi="Arial" w:cs="Arial"/>
          <w:color w:val="auto"/>
          <w:sz w:val="24"/>
          <w:shd w:val="clear" w:color="auto" w:fill="FFFFFF"/>
        </w:rPr>
        <w:t xml:space="preserve"> equity objective to organize and focus the tour. Take the objective from the LBC Standard, the Equity Petal Work Group, or one of</w:t>
      </w:r>
      <w:r w:rsidR="00C431F4">
        <w:rPr>
          <w:rFonts w:ascii="Arial" w:eastAsia="Times New Roman" w:hAnsi="Arial" w:cs="Arial"/>
          <w:color w:val="auto"/>
          <w:sz w:val="24"/>
          <w:shd w:val="clear" w:color="auto" w:fill="FFFFFF"/>
        </w:rPr>
        <w:t xml:space="preserve"> your</w:t>
      </w:r>
      <w:r w:rsidRPr="002A41E7">
        <w:rPr>
          <w:rFonts w:ascii="Arial" w:eastAsia="Times New Roman" w:hAnsi="Arial" w:cs="Arial"/>
          <w:color w:val="auto"/>
          <w:sz w:val="24"/>
          <w:shd w:val="clear" w:color="auto" w:fill="FFFFFF"/>
        </w:rPr>
        <w:t xml:space="preserve"> </w:t>
      </w:r>
      <w:proofErr w:type="gramStart"/>
      <w:r w:rsidRPr="002A41E7">
        <w:rPr>
          <w:rFonts w:ascii="Arial" w:eastAsia="Times New Roman" w:hAnsi="Arial" w:cs="Arial"/>
          <w:color w:val="auto"/>
          <w:sz w:val="24"/>
          <w:shd w:val="clear" w:color="auto" w:fill="FFFFFF"/>
        </w:rPr>
        <w:t>group</w:t>
      </w:r>
      <w:proofErr w:type="gramEnd"/>
      <w:r w:rsidRPr="002A41E7">
        <w:rPr>
          <w:rFonts w:ascii="Arial" w:eastAsia="Times New Roman" w:hAnsi="Arial" w:cs="Arial"/>
          <w:color w:val="auto"/>
          <w:sz w:val="24"/>
          <w:shd w:val="clear" w:color="auto" w:fill="FFFFFF"/>
        </w:rPr>
        <w:t xml:space="preserve">’s choosing. </w:t>
      </w:r>
    </w:p>
    <w:p w:rsidR="002A41E7" w:rsidRPr="002A41E7" w:rsidRDefault="004F5E7E" w:rsidP="004F0BA5">
      <w:pPr>
        <w:spacing w:after="120"/>
        <w:rPr>
          <w:rFonts w:ascii="Arial" w:eastAsia="Times New Roman" w:hAnsi="Arial" w:cs="Arial"/>
          <w:color w:val="auto"/>
          <w:sz w:val="24"/>
          <w:shd w:val="clear" w:color="auto" w:fill="FFFFFF"/>
        </w:rPr>
      </w:pPr>
      <w:r w:rsidRPr="002A41E7">
        <w:rPr>
          <w:rFonts w:ascii="Arial" w:eastAsia="Times New Roman" w:hAnsi="Arial" w:cs="Arial"/>
          <w:color w:val="auto"/>
          <w:sz w:val="24"/>
          <w:shd w:val="clear" w:color="auto" w:fill="FFFFFF"/>
        </w:rPr>
        <w:t>Develop and c</w:t>
      </w:r>
      <w:r w:rsidR="00163C7F" w:rsidRPr="002A41E7">
        <w:rPr>
          <w:rFonts w:ascii="Arial" w:eastAsia="Times New Roman" w:hAnsi="Arial" w:cs="Arial"/>
          <w:color w:val="auto"/>
          <w:sz w:val="24"/>
          <w:shd w:val="clear" w:color="auto" w:fill="FFFFFF"/>
        </w:rPr>
        <w:t xml:space="preserve">ompose a complex claim that takes a position on </w:t>
      </w:r>
      <w:r w:rsidRPr="002A41E7">
        <w:rPr>
          <w:rFonts w:ascii="Arial" w:eastAsia="Times New Roman" w:hAnsi="Arial" w:cs="Arial"/>
          <w:color w:val="auto"/>
          <w:sz w:val="24"/>
          <w:shd w:val="clear" w:color="auto" w:fill="FFFFFF"/>
        </w:rPr>
        <w:t xml:space="preserve">the </w:t>
      </w:r>
      <w:proofErr w:type="spellStart"/>
      <w:r w:rsidRPr="002A41E7">
        <w:rPr>
          <w:rFonts w:ascii="Arial" w:eastAsia="Times New Roman" w:hAnsi="Arial" w:cs="Arial"/>
          <w:color w:val="auto"/>
          <w:sz w:val="24"/>
          <w:shd w:val="clear" w:color="auto" w:fill="FFFFFF"/>
        </w:rPr>
        <w:t>Kendeda</w:t>
      </w:r>
      <w:proofErr w:type="spellEnd"/>
      <w:r w:rsidRPr="002A41E7">
        <w:rPr>
          <w:rFonts w:ascii="Arial" w:eastAsia="Times New Roman" w:hAnsi="Arial" w:cs="Arial"/>
          <w:color w:val="auto"/>
          <w:sz w:val="24"/>
          <w:shd w:val="clear" w:color="auto" w:fill="FFFFFF"/>
        </w:rPr>
        <w:t xml:space="preserve"> Building’s potential to achieve that chosen equity objective.</w:t>
      </w:r>
    </w:p>
    <w:p w:rsidR="002A41E7" w:rsidRPr="002A41E7" w:rsidRDefault="004F5E7E" w:rsidP="004F0BA5">
      <w:pPr>
        <w:spacing w:after="120"/>
        <w:rPr>
          <w:rFonts w:ascii="Arial" w:eastAsia="Times New Roman" w:hAnsi="Arial" w:cs="Arial"/>
          <w:color w:val="auto"/>
          <w:sz w:val="24"/>
          <w:shd w:val="clear" w:color="auto" w:fill="FFFFFF"/>
        </w:rPr>
      </w:pPr>
      <w:r w:rsidRPr="002A41E7">
        <w:rPr>
          <w:rFonts w:ascii="Arial" w:eastAsia="Times New Roman" w:hAnsi="Arial" w:cs="Arial"/>
          <w:color w:val="auto"/>
          <w:sz w:val="24"/>
          <w:shd w:val="clear" w:color="auto" w:fill="FFFFFF"/>
        </w:rPr>
        <w:t xml:space="preserve">Support </w:t>
      </w:r>
      <w:r w:rsidR="00DA2899" w:rsidRPr="002A41E7">
        <w:rPr>
          <w:rFonts w:ascii="Arial" w:eastAsia="Times New Roman" w:hAnsi="Arial" w:cs="Arial"/>
          <w:color w:val="auto"/>
          <w:sz w:val="24"/>
          <w:shd w:val="clear" w:color="auto" w:fill="FFFFFF"/>
        </w:rPr>
        <w:t>that complex claim by mapping</w:t>
      </w:r>
      <w:r w:rsidR="00163C7F" w:rsidRPr="002A41E7">
        <w:rPr>
          <w:rFonts w:ascii="Arial" w:eastAsia="Times New Roman" w:hAnsi="Arial" w:cs="Arial"/>
          <w:color w:val="auto"/>
          <w:sz w:val="24"/>
          <w:shd w:val="clear" w:color="auto" w:fill="FFFFFF"/>
        </w:rPr>
        <w:t xml:space="preserve"> five (5) case studies, or scenarios,</w:t>
      </w:r>
      <w:r w:rsidR="00DA2899" w:rsidRPr="002A41E7">
        <w:rPr>
          <w:rFonts w:ascii="Arial" w:eastAsia="Times New Roman" w:hAnsi="Arial" w:cs="Arial"/>
          <w:color w:val="auto"/>
          <w:sz w:val="24"/>
          <w:shd w:val="clear" w:color="auto" w:fill="FFFFFF"/>
        </w:rPr>
        <w:t xml:space="preserve"> throughout the </w:t>
      </w:r>
      <w:proofErr w:type="spellStart"/>
      <w:r w:rsidR="00DA2899" w:rsidRPr="002A41E7">
        <w:rPr>
          <w:rFonts w:ascii="Arial" w:eastAsia="Times New Roman" w:hAnsi="Arial" w:cs="Arial"/>
          <w:color w:val="auto"/>
          <w:sz w:val="24"/>
          <w:shd w:val="clear" w:color="auto" w:fill="FFFFFF"/>
        </w:rPr>
        <w:t>Kendeda</w:t>
      </w:r>
      <w:proofErr w:type="spellEnd"/>
      <w:r w:rsidR="00DA2899" w:rsidRPr="002A41E7">
        <w:rPr>
          <w:rFonts w:ascii="Arial" w:eastAsia="Times New Roman" w:hAnsi="Arial" w:cs="Arial"/>
          <w:color w:val="auto"/>
          <w:sz w:val="24"/>
          <w:shd w:val="clear" w:color="auto" w:fill="FFFFFF"/>
        </w:rPr>
        <w:t xml:space="preserve"> Building</w:t>
      </w:r>
      <w:r w:rsidR="00163C7F" w:rsidRPr="002A41E7">
        <w:rPr>
          <w:rFonts w:ascii="Arial" w:eastAsia="Times New Roman" w:hAnsi="Arial" w:cs="Arial"/>
          <w:color w:val="auto"/>
          <w:sz w:val="24"/>
          <w:shd w:val="clear" w:color="auto" w:fill="FFFFFF"/>
        </w:rPr>
        <w:t xml:space="preserve"> that </w:t>
      </w:r>
      <w:r w:rsidRPr="002A41E7">
        <w:rPr>
          <w:rFonts w:ascii="Arial" w:eastAsia="Times New Roman" w:hAnsi="Arial" w:cs="Arial"/>
          <w:color w:val="auto"/>
          <w:sz w:val="24"/>
          <w:shd w:val="clear" w:color="auto" w:fill="FFFFFF"/>
        </w:rPr>
        <w:t xml:space="preserve">illustrate the opportunities or obstacles to meeting the chosen </w:t>
      </w:r>
      <w:r w:rsidR="00DA2899" w:rsidRPr="002A41E7">
        <w:rPr>
          <w:rFonts w:ascii="Arial" w:eastAsia="Times New Roman" w:hAnsi="Arial" w:cs="Arial"/>
          <w:color w:val="auto"/>
          <w:sz w:val="24"/>
          <w:shd w:val="clear" w:color="auto" w:fill="FFFFFF"/>
        </w:rPr>
        <w:t xml:space="preserve">equity </w:t>
      </w:r>
      <w:r w:rsidRPr="002A41E7">
        <w:rPr>
          <w:rFonts w:ascii="Arial" w:eastAsia="Times New Roman" w:hAnsi="Arial" w:cs="Arial"/>
          <w:color w:val="auto"/>
          <w:sz w:val="24"/>
          <w:shd w:val="clear" w:color="auto" w:fill="FFFFFF"/>
        </w:rPr>
        <w:t xml:space="preserve">objective. </w:t>
      </w:r>
      <w:r w:rsidR="00DA2899" w:rsidRPr="002A41E7">
        <w:rPr>
          <w:rFonts w:ascii="Arial" w:eastAsia="Times New Roman" w:hAnsi="Arial" w:cs="Arial"/>
          <w:color w:val="auto"/>
          <w:sz w:val="24"/>
          <w:shd w:val="clear" w:color="auto" w:fill="FFFFFF"/>
        </w:rPr>
        <w:t xml:space="preserve">Use </w:t>
      </w:r>
      <w:r w:rsidR="00163C7F" w:rsidRPr="002A41E7">
        <w:rPr>
          <w:rFonts w:ascii="Arial" w:eastAsia="Times New Roman" w:hAnsi="Arial" w:cs="Arial"/>
          <w:color w:val="auto"/>
          <w:sz w:val="24"/>
          <w:shd w:val="clear" w:color="auto" w:fill="FFFFFF"/>
        </w:rPr>
        <w:t xml:space="preserve">the </w:t>
      </w:r>
      <w:r w:rsidR="00DA2899" w:rsidRPr="002A41E7">
        <w:rPr>
          <w:rFonts w:ascii="Arial" w:eastAsia="Times New Roman" w:hAnsi="Arial" w:cs="Arial"/>
          <w:color w:val="auto"/>
          <w:sz w:val="24"/>
          <w:shd w:val="clear" w:color="auto" w:fill="FFFFFF"/>
        </w:rPr>
        <w:t>participatory design</w:t>
      </w:r>
      <w:r w:rsidR="00016D36" w:rsidRPr="002A41E7">
        <w:rPr>
          <w:rFonts w:ascii="Arial" w:eastAsia="Times New Roman" w:hAnsi="Arial" w:cs="Arial"/>
          <w:color w:val="auto"/>
          <w:sz w:val="24"/>
          <w:shd w:val="clear" w:color="auto" w:fill="FFFFFF"/>
        </w:rPr>
        <w:t xml:space="preserve"> </w:t>
      </w:r>
      <w:r w:rsidR="00DA2899" w:rsidRPr="002A41E7">
        <w:rPr>
          <w:rFonts w:ascii="Arial" w:eastAsia="Times New Roman" w:hAnsi="Arial" w:cs="Arial"/>
          <w:color w:val="auto"/>
          <w:sz w:val="24"/>
          <w:shd w:val="clear" w:color="auto" w:fill="FFFFFF"/>
        </w:rPr>
        <w:t>game as a foundation and draw</w:t>
      </w:r>
      <w:r w:rsidR="00016D36" w:rsidRPr="002A41E7">
        <w:rPr>
          <w:rFonts w:ascii="Arial" w:eastAsia="Times New Roman" w:hAnsi="Arial" w:cs="Arial"/>
          <w:color w:val="auto"/>
          <w:sz w:val="24"/>
          <w:shd w:val="clear" w:color="auto" w:fill="FFFFFF"/>
        </w:rPr>
        <w:t xml:space="preserve"> on insights from your </w:t>
      </w:r>
      <w:r w:rsidR="00163C7F" w:rsidRPr="002A41E7">
        <w:rPr>
          <w:rFonts w:ascii="Arial" w:eastAsia="Times New Roman" w:hAnsi="Arial" w:cs="Arial"/>
          <w:color w:val="auto"/>
          <w:sz w:val="24"/>
          <w:shd w:val="clear" w:color="auto" w:fill="FFFFFF"/>
        </w:rPr>
        <w:t xml:space="preserve">own research, course </w:t>
      </w:r>
      <w:r w:rsidR="00016D36" w:rsidRPr="002A41E7">
        <w:rPr>
          <w:rFonts w:ascii="Arial" w:eastAsia="Times New Roman" w:hAnsi="Arial" w:cs="Arial"/>
          <w:color w:val="auto"/>
          <w:sz w:val="24"/>
          <w:shd w:val="clear" w:color="auto" w:fill="FFFFFF"/>
        </w:rPr>
        <w:t>readings,</w:t>
      </w:r>
      <w:r w:rsidR="00163C7F" w:rsidRPr="002A41E7">
        <w:rPr>
          <w:rFonts w:ascii="Arial" w:eastAsia="Times New Roman" w:hAnsi="Arial" w:cs="Arial"/>
          <w:color w:val="auto"/>
          <w:sz w:val="24"/>
          <w:shd w:val="clear" w:color="auto" w:fill="FFFFFF"/>
        </w:rPr>
        <w:t xml:space="preserve"> and in-class</w:t>
      </w:r>
      <w:r w:rsidR="00016D36" w:rsidRPr="002A41E7">
        <w:rPr>
          <w:rFonts w:ascii="Arial" w:eastAsia="Times New Roman" w:hAnsi="Arial" w:cs="Arial"/>
          <w:color w:val="auto"/>
          <w:sz w:val="24"/>
          <w:shd w:val="clear" w:color="auto" w:fill="FFFFFF"/>
        </w:rPr>
        <w:t xml:space="preserve"> lectures</w:t>
      </w:r>
      <w:r w:rsidR="00163C7F" w:rsidRPr="002A41E7">
        <w:rPr>
          <w:rFonts w:ascii="Arial" w:eastAsia="Times New Roman" w:hAnsi="Arial" w:cs="Arial"/>
          <w:color w:val="auto"/>
          <w:sz w:val="24"/>
          <w:shd w:val="clear" w:color="auto" w:fill="FFFFFF"/>
        </w:rPr>
        <w:t xml:space="preserve">. </w:t>
      </w:r>
    </w:p>
    <w:p w:rsidR="0089117B" w:rsidRDefault="002A41E7" w:rsidP="004F0BA5">
      <w:pPr>
        <w:spacing w:after="120"/>
        <w:rPr>
          <w:rFonts w:ascii="Arial" w:eastAsia="Times New Roman" w:hAnsi="Arial" w:cs="Arial"/>
          <w:color w:val="auto"/>
          <w:sz w:val="24"/>
          <w:shd w:val="clear" w:color="auto" w:fill="FFFFFF"/>
        </w:rPr>
      </w:pPr>
      <w:r w:rsidRPr="002A41E7">
        <w:rPr>
          <w:rFonts w:ascii="Arial" w:eastAsia="Times New Roman" w:hAnsi="Arial" w:cs="Arial"/>
          <w:color w:val="auto"/>
          <w:sz w:val="24"/>
          <w:shd w:val="clear" w:color="auto" w:fill="FFFFFF"/>
        </w:rPr>
        <w:t xml:space="preserve">Present </w:t>
      </w:r>
      <w:r w:rsidR="00163C7F" w:rsidRPr="002A41E7">
        <w:rPr>
          <w:rFonts w:ascii="Arial" w:eastAsia="Times New Roman" w:hAnsi="Arial" w:cs="Arial"/>
          <w:color w:val="auto"/>
          <w:sz w:val="24"/>
          <w:shd w:val="clear" w:color="auto" w:fill="FFFFFF"/>
        </w:rPr>
        <w:t xml:space="preserve">your argument in the form of a (modestly) interactive 5-stop tour using the Draw Attention plug-in in </w:t>
      </w:r>
      <w:proofErr w:type="spellStart"/>
      <w:r w:rsidR="00163C7F" w:rsidRPr="002A41E7">
        <w:rPr>
          <w:rFonts w:ascii="Arial" w:eastAsia="Times New Roman" w:hAnsi="Arial" w:cs="Arial"/>
          <w:color w:val="auto"/>
          <w:sz w:val="24"/>
          <w:shd w:val="clear" w:color="auto" w:fill="FFFFFF"/>
        </w:rPr>
        <w:t>WordPress</w:t>
      </w:r>
      <w:proofErr w:type="spellEnd"/>
      <w:r>
        <w:rPr>
          <w:rFonts w:ascii="Arial" w:eastAsia="Times New Roman" w:hAnsi="Arial" w:cs="Arial"/>
          <w:color w:val="auto"/>
          <w:sz w:val="24"/>
          <w:shd w:val="clear" w:color="auto" w:fill="FFFFFF"/>
        </w:rPr>
        <w:t xml:space="preserve"> (either on your course website or by creating your own site </w:t>
      </w:r>
      <w:hyperlink r:id="rId51" w:history="1">
        <w:r w:rsidRPr="0089117B">
          <w:rPr>
            <w:rStyle w:val="Hyperlink"/>
            <w:rFonts w:ascii="Arial" w:eastAsia="Times New Roman" w:hAnsi="Arial" w:cs="Arial"/>
            <w:sz w:val="24"/>
            <w:shd w:val="clear" w:color="auto" w:fill="FFFFFF"/>
          </w:rPr>
          <w:t>here</w:t>
        </w:r>
      </w:hyperlink>
      <w:r w:rsidR="00163C7F" w:rsidRPr="002A41E7">
        <w:rPr>
          <w:rFonts w:ascii="Arial" w:eastAsia="Times New Roman" w:hAnsi="Arial" w:cs="Arial"/>
          <w:color w:val="auto"/>
          <w:sz w:val="24"/>
          <w:shd w:val="clear" w:color="auto" w:fill="FFFFFF"/>
        </w:rPr>
        <w:t>.</w:t>
      </w:r>
    </w:p>
    <w:p w:rsidR="0089117B" w:rsidRPr="0089117B" w:rsidRDefault="0089117B" w:rsidP="004F0BA5">
      <w:pPr>
        <w:spacing w:after="120"/>
        <w:rPr>
          <w:rFonts w:ascii="Arial" w:hAnsi="Arial" w:cs="Arial"/>
          <w:bCs/>
          <w:color w:val="auto"/>
          <w:sz w:val="24"/>
          <w:bdr w:val="none" w:sz="0" w:space="0" w:color="auto" w:frame="1"/>
        </w:rPr>
      </w:pPr>
      <w:r w:rsidRPr="0089117B">
        <w:rPr>
          <w:rFonts w:ascii="Arial" w:hAnsi="Arial" w:cs="Arial"/>
          <w:color w:val="auto"/>
          <w:sz w:val="24"/>
        </w:rPr>
        <w:t>On the Draw Attention image home page, frame the tour with a</w:t>
      </w:r>
      <w:r w:rsidRPr="0089117B">
        <w:rPr>
          <w:rFonts w:ascii="Arial" w:hAnsi="Arial" w:cs="Arial"/>
          <w:bCs/>
          <w:color w:val="auto"/>
          <w:sz w:val="24"/>
          <w:bdr w:val="none" w:sz="0" w:space="0" w:color="auto" w:frame="1"/>
        </w:rPr>
        <w:t xml:space="preserve"> 250-word introduction that: </w:t>
      </w:r>
    </w:p>
    <w:p w:rsidR="0089117B" w:rsidRPr="0089117B" w:rsidRDefault="0089117B" w:rsidP="004F0BA5">
      <w:pPr>
        <w:pStyle w:val="ListParagraph"/>
        <w:numPr>
          <w:ilvl w:val="0"/>
          <w:numId w:val="11"/>
        </w:numPr>
        <w:spacing w:after="120"/>
        <w:contextualSpacing w:val="0"/>
        <w:rPr>
          <w:rFonts w:ascii="Arial" w:hAnsi="Arial" w:cs="Arial"/>
          <w:color w:val="auto"/>
          <w:sz w:val="24"/>
        </w:rPr>
      </w:pPr>
      <w:proofErr w:type="gramStart"/>
      <w:r w:rsidRPr="0089117B">
        <w:rPr>
          <w:rFonts w:ascii="Arial" w:hAnsi="Arial" w:cs="Arial"/>
          <w:color w:val="auto"/>
          <w:sz w:val="24"/>
        </w:rPr>
        <w:t>d</w:t>
      </w:r>
      <w:r w:rsidR="009E4FE7" w:rsidRPr="0089117B">
        <w:rPr>
          <w:rFonts w:ascii="Arial" w:hAnsi="Arial" w:cs="Arial"/>
          <w:color w:val="auto"/>
          <w:sz w:val="24"/>
        </w:rPr>
        <w:t>efine</w:t>
      </w:r>
      <w:r w:rsidRPr="0089117B">
        <w:rPr>
          <w:rFonts w:ascii="Arial" w:hAnsi="Arial" w:cs="Arial"/>
          <w:color w:val="auto"/>
          <w:sz w:val="24"/>
        </w:rPr>
        <w:t>s</w:t>
      </w:r>
      <w:proofErr w:type="gramEnd"/>
      <w:r w:rsidR="00132603" w:rsidRPr="0089117B">
        <w:rPr>
          <w:rFonts w:ascii="Arial" w:hAnsi="Arial" w:cs="Arial"/>
          <w:color w:val="auto"/>
          <w:sz w:val="24"/>
        </w:rPr>
        <w:t xml:space="preserve"> key terms;</w:t>
      </w:r>
      <w:r w:rsidR="009E4FE7" w:rsidRPr="0089117B">
        <w:rPr>
          <w:rFonts w:ascii="Arial" w:hAnsi="Arial" w:cs="Arial"/>
          <w:color w:val="auto"/>
          <w:sz w:val="24"/>
        </w:rPr>
        <w:t xml:space="preserve"> </w:t>
      </w:r>
    </w:p>
    <w:p w:rsidR="0089117B" w:rsidRDefault="009E4FE7" w:rsidP="004F0BA5">
      <w:pPr>
        <w:pStyle w:val="ListParagraph"/>
        <w:numPr>
          <w:ilvl w:val="0"/>
          <w:numId w:val="11"/>
        </w:numPr>
        <w:spacing w:after="120"/>
        <w:contextualSpacing w:val="0"/>
        <w:rPr>
          <w:rFonts w:ascii="Arial" w:hAnsi="Arial" w:cs="Arial"/>
          <w:color w:val="auto"/>
          <w:sz w:val="24"/>
        </w:rPr>
      </w:pPr>
      <w:proofErr w:type="gramStart"/>
      <w:r w:rsidRPr="0089117B">
        <w:rPr>
          <w:rFonts w:ascii="Arial" w:hAnsi="Arial" w:cs="Arial"/>
          <w:color w:val="auto"/>
          <w:sz w:val="24"/>
        </w:rPr>
        <w:t>establish</w:t>
      </w:r>
      <w:r w:rsidR="0089117B" w:rsidRPr="0089117B">
        <w:rPr>
          <w:rFonts w:ascii="Arial" w:hAnsi="Arial" w:cs="Arial"/>
          <w:color w:val="auto"/>
          <w:sz w:val="24"/>
        </w:rPr>
        <w:t>es</w:t>
      </w:r>
      <w:proofErr w:type="gramEnd"/>
      <w:r w:rsidRPr="0089117B">
        <w:rPr>
          <w:rFonts w:ascii="Arial" w:hAnsi="Arial" w:cs="Arial"/>
          <w:color w:val="auto"/>
          <w:sz w:val="24"/>
        </w:rPr>
        <w:t xml:space="preserve"> the field of debate</w:t>
      </w:r>
      <w:r w:rsidR="0089117B" w:rsidRPr="0089117B">
        <w:rPr>
          <w:rFonts w:ascii="Arial" w:hAnsi="Arial" w:cs="Arial"/>
          <w:color w:val="auto"/>
          <w:sz w:val="24"/>
        </w:rPr>
        <w:t xml:space="preserve"> around the group’s chosen equity objective;</w:t>
      </w:r>
    </w:p>
    <w:p w:rsidR="0089117B" w:rsidRPr="0089117B" w:rsidRDefault="0089117B" w:rsidP="004F0BA5">
      <w:pPr>
        <w:pStyle w:val="ListParagraph"/>
        <w:numPr>
          <w:ilvl w:val="0"/>
          <w:numId w:val="11"/>
        </w:numPr>
        <w:spacing w:after="120"/>
        <w:contextualSpacing w:val="0"/>
        <w:rPr>
          <w:rFonts w:ascii="Arial" w:hAnsi="Arial" w:cs="Arial"/>
          <w:color w:val="auto"/>
          <w:sz w:val="24"/>
        </w:rPr>
      </w:pPr>
      <w:proofErr w:type="gramStart"/>
      <w:r w:rsidRPr="004F0BA5">
        <w:rPr>
          <w:rFonts w:ascii="Arial" w:hAnsi="Arial" w:cs="Arial"/>
          <w:color w:val="auto"/>
          <w:sz w:val="24"/>
        </w:rPr>
        <w:t>cite</w:t>
      </w:r>
      <w:proofErr w:type="gramEnd"/>
      <w:r w:rsidRPr="004F0BA5">
        <w:rPr>
          <w:rFonts w:ascii="Arial" w:hAnsi="Arial" w:cs="Arial"/>
          <w:color w:val="auto"/>
          <w:sz w:val="24"/>
        </w:rPr>
        <w:t xml:space="preserve"> at least one primary or secondary source to authorize the key terms and field of debate;</w:t>
      </w:r>
    </w:p>
    <w:p w:rsidR="0089117B" w:rsidRPr="0089117B" w:rsidRDefault="009E4FE7" w:rsidP="004F0BA5">
      <w:pPr>
        <w:pStyle w:val="ListParagraph"/>
        <w:numPr>
          <w:ilvl w:val="0"/>
          <w:numId w:val="11"/>
        </w:numPr>
        <w:spacing w:after="120"/>
        <w:contextualSpacing w:val="0"/>
        <w:rPr>
          <w:rFonts w:ascii="Arial" w:hAnsi="Arial" w:cs="Arial"/>
          <w:color w:val="auto"/>
          <w:sz w:val="24"/>
        </w:rPr>
      </w:pPr>
      <w:proofErr w:type="gramStart"/>
      <w:r w:rsidRPr="0089117B">
        <w:rPr>
          <w:rFonts w:ascii="Arial" w:hAnsi="Arial" w:cs="Arial"/>
          <w:color w:val="auto"/>
          <w:sz w:val="24"/>
        </w:rPr>
        <w:t>as</w:t>
      </w:r>
      <w:r w:rsidR="00132603" w:rsidRPr="0089117B">
        <w:rPr>
          <w:rFonts w:ascii="Arial" w:hAnsi="Arial" w:cs="Arial"/>
          <w:color w:val="auto"/>
          <w:sz w:val="24"/>
        </w:rPr>
        <w:t>sert</w:t>
      </w:r>
      <w:r w:rsidR="0089117B" w:rsidRPr="0089117B">
        <w:rPr>
          <w:rFonts w:ascii="Arial" w:hAnsi="Arial" w:cs="Arial"/>
          <w:color w:val="auto"/>
          <w:sz w:val="24"/>
        </w:rPr>
        <w:t>s</w:t>
      </w:r>
      <w:proofErr w:type="gramEnd"/>
      <w:r w:rsidR="00132603" w:rsidRPr="0089117B">
        <w:rPr>
          <w:rFonts w:ascii="Arial" w:hAnsi="Arial" w:cs="Arial"/>
          <w:color w:val="auto"/>
          <w:sz w:val="24"/>
        </w:rPr>
        <w:t xml:space="preserve"> the </w:t>
      </w:r>
      <w:r w:rsidR="0089117B" w:rsidRPr="0089117B">
        <w:rPr>
          <w:rFonts w:ascii="Arial" w:hAnsi="Arial" w:cs="Arial"/>
          <w:color w:val="auto"/>
          <w:sz w:val="24"/>
        </w:rPr>
        <w:t xml:space="preserve">group’s position on the potential for achieving that objective in the </w:t>
      </w:r>
      <w:proofErr w:type="spellStart"/>
      <w:r w:rsidR="0089117B" w:rsidRPr="0089117B">
        <w:rPr>
          <w:rFonts w:ascii="Arial" w:hAnsi="Arial" w:cs="Arial"/>
          <w:color w:val="auto"/>
          <w:sz w:val="24"/>
        </w:rPr>
        <w:t>Kendeda</w:t>
      </w:r>
      <w:proofErr w:type="spellEnd"/>
      <w:r w:rsidR="0089117B" w:rsidRPr="0089117B">
        <w:rPr>
          <w:rFonts w:ascii="Arial" w:hAnsi="Arial" w:cs="Arial"/>
          <w:color w:val="auto"/>
          <w:sz w:val="24"/>
        </w:rPr>
        <w:t xml:space="preserve"> Building</w:t>
      </w:r>
      <w:r w:rsidR="00132603" w:rsidRPr="0089117B">
        <w:rPr>
          <w:rFonts w:ascii="Arial" w:hAnsi="Arial" w:cs="Arial"/>
          <w:color w:val="auto"/>
          <w:sz w:val="24"/>
        </w:rPr>
        <w:t>;</w:t>
      </w:r>
      <w:r w:rsidRPr="0089117B">
        <w:rPr>
          <w:rFonts w:ascii="Arial" w:hAnsi="Arial" w:cs="Arial"/>
          <w:color w:val="auto"/>
          <w:sz w:val="24"/>
        </w:rPr>
        <w:t xml:space="preserve"> </w:t>
      </w:r>
    </w:p>
    <w:p w:rsidR="0089117B" w:rsidRPr="004F0BA5" w:rsidRDefault="0089117B" w:rsidP="004F0BA5">
      <w:pPr>
        <w:pStyle w:val="ListParagraph"/>
        <w:numPr>
          <w:ilvl w:val="0"/>
          <w:numId w:val="11"/>
        </w:numPr>
        <w:spacing w:after="120"/>
        <w:contextualSpacing w:val="0"/>
        <w:rPr>
          <w:rFonts w:ascii="Arial" w:hAnsi="Arial" w:cs="Arial"/>
          <w:color w:val="auto"/>
          <w:sz w:val="24"/>
        </w:rPr>
      </w:pPr>
      <w:proofErr w:type="gramStart"/>
      <w:r w:rsidRPr="0089117B">
        <w:rPr>
          <w:rFonts w:ascii="Arial" w:hAnsi="Arial" w:cs="Arial"/>
          <w:color w:val="auto"/>
          <w:sz w:val="24"/>
        </w:rPr>
        <w:t>speculates</w:t>
      </w:r>
      <w:proofErr w:type="gramEnd"/>
      <w:r w:rsidRPr="0089117B">
        <w:rPr>
          <w:rFonts w:ascii="Arial" w:hAnsi="Arial" w:cs="Arial"/>
          <w:color w:val="auto"/>
          <w:sz w:val="24"/>
        </w:rPr>
        <w:t xml:space="preserve"> a</w:t>
      </w:r>
      <w:r w:rsidR="00C431F4">
        <w:rPr>
          <w:rFonts w:ascii="Arial" w:hAnsi="Arial" w:cs="Arial"/>
          <w:color w:val="auto"/>
          <w:sz w:val="24"/>
        </w:rPr>
        <w:t>n</w:t>
      </w:r>
      <w:r w:rsidRPr="0089117B">
        <w:rPr>
          <w:rFonts w:ascii="Arial" w:hAnsi="Arial" w:cs="Arial"/>
          <w:color w:val="auto"/>
          <w:sz w:val="24"/>
        </w:rPr>
        <w:t xml:space="preserve"> appropriate stakeholder response to the opportunities and obstacles presented in the group’</w:t>
      </w:r>
      <w:r>
        <w:rPr>
          <w:rFonts w:ascii="Arial" w:hAnsi="Arial" w:cs="Arial"/>
          <w:color w:val="auto"/>
          <w:sz w:val="24"/>
        </w:rPr>
        <w:t>s tour</w:t>
      </w:r>
      <w:r w:rsidR="00C431F4">
        <w:rPr>
          <w:rFonts w:ascii="Arial" w:hAnsi="Arial" w:cs="Arial"/>
          <w:color w:val="auto"/>
          <w:sz w:val="24"/>
        </w:rPr>
        <w:t>;</w:t>
      </w:r>
    </w:p>
    <w:p w:rsidR="00132603" w:rsidRPr="004F0BA5" w:rsidRDefault="0089117B" w:rsidP="004F0BA5">
      <w:pPr>
        <w:pStyle w:val="ListParagraph"/>
        <w:numPr>
          <w:ilvl w:val="0"/>
          <w:numId w:val="11"/>
        </w:numPr>
        <w:spacing w:after="240"/>
        <w:contextualSpacing w:val="0"/>
        <w:rPr>
          <w:rFonts w:ascii="Arial" w:hAnsi="Arial" w:cs="Arial"/>
          <w:color w:val="auto"/>
          <w:sz w:val="24"/>
        </w:rPr>
      </w:pPr>
      <w:proofErr w:type="gramStart"/>
      <w:r w:rsidRPr="004F0BA5">
        <w:rPr>
          <w:rFonts w:ascii="Arial" w:hAnsi="Arial" w:cs="Arial"/>
          <w:color w:val="auto"/>
          <w:sz w:val="24"/>
        </w:rPr>
        <w:t>append</w:t>
      </w:r>
      <w:proofErr w:type="gramEnd"/>
      <w:r w:rsidRPr="004F0BA5">
        <w:rPr>
          <w:rFonts w:ascii="Arial" w:hAnsi="Arial" w:cs="Arial"/>
          <w:color w:val="auto"/>
          <w:sz w:val="24"/>
        </w:rPr>
        <w:t xml:space="preserve"> a</w:t>
      </w:r>
      <w:r w:rsidR="00132603" w:rsidRPr="004F0BA5">
        <w:rPr>
          <w:rFonts w:ascii="Arial" w:hAnsi="Arial" w:cs="Arial"/>
          <w:color w:val="auto"/>
          <w:sz w:val="24"/>
        </w:rPr>
        <w:t xml:space="preserve"> Works Cited </w:t>
      </w:r>
      <w:r w:rsidRPr="004F0BA5">
        <w:rPr>
          <w:rFonts w:ascii="Arial" w:hAnsi="Arial" w:cs="Arial"/>
          <w:color w:val="auto"/>
          <w:sz w:val="24"/>
        </w:rPr>
        <w:t>list that gives</w:t>
      </w:r>
      <w:r w:rsidR="009E4FE7" w:rsidRPr="004F0BA5">
        <w:rPr>
          <w:rFonts w:ascii="Arial" w:hAnsi="Arial" w:cs="Arial"/>
          <w:color w:val="auto"/>
          <w:sz w:val="24"/>
        </w:rPr>
        <w:t xml:space="preserve"> in alphabetical order every source </w:t>
      </w:r>
      <w:r w:rsidRPr="004F0BA5">
        <w:rPr>
          <w:rFonts w:ascii="Arial" w:hAnsi="Arial" w:cs="Arial"/>
          <w:color w:val="auto"/>
          <w:sz w:val="24"/>
        </w:rPr>
        <w:t xml:space="preserve">referenced </w:t>
      </w:r>
      <w:r w:rsidR="009E4FE7" w:rsidRPr="004F0BA5">
        <w:rPr>
          <w:rFonts w:ascii="Arial" w:hAnsi="Arial" w:cs="Arial"/>
          <w:color w:val="auto"/>
          <w:sz w:val="24"/>
        </w:rPr>
        <w:t>throughout the tour (introduction and stops).</w:t>
      </w:r>
    </w:p>
    <w:p w:rsidR="0089117B" w:rsidRDefault="0089117B" w:rsidP="004F0BA5">
      <w:pPr>
        <w:shd w:val="clear" w:color="auto" w:fill="FFFFFF"/>
        <w:spacing w:after="120"/>
        <w:textAlignment w:val="baseline"/>
        <w:rPr>
          <w:rFonts w:ascii="Arial" w:hAnsi="Arial" w:cs="Arial"/>
          <w:color w:val="auto"/>
          <w:sz w:val="24"/>
        </w:rPr>
      </w:pPr>
      <w:r>
        <w:rPr>
          <w:rFonts w:ascii="Arial" w:hAnsi="Arial" w:cs="Arial"/>
          <w:color w:val="auto"/>
          <w:sz w:val="24"/>
        </w:rPr>
        <w:t>Annotate each tour stop with a</w:t>
      </w:r>
      <w:r w:rsidR="00132603">
        <w:rPr>
          <w:rFonts w:ascii="Arial" w:hAnsi="Arial" w:cs="Arial"/>
          <w:bCs/>
          <w:color w:val="auto"/>
          <w:sz w:val="24"/>
          <w:bdr w:val="none" w:sz="0" w:space="0" w:color="auto" w:frame="1"/>
        </w:rPr>
        <w:t xml:space="preserve"> </w:t>
      </w:r>
      <w:r w:rsidR="00132603" w:rsidRPr="00132603">
        <w:rPr>
          <w:rFonts w:ascii="Arial" w:hAnsi="Arial" w:cs="Arial"/>
          <w:bCs/>
          <w:color w:val="auto"/>
          <w:sz w:val="24"/>
          <w:bdr w:val="none" w:sz="0" w:space="0" w:color="auto" w:frame="1"/>
        </w:rPr>
        <w:t>200- to 250-word</w:t>
      </w:r>
      <w:r w:rsidR="00132603">
        <w:rPr>
          <w:rFonts w:ascii="Arial" w:hAnsi="Arial" w:cs="Arial"/>
          <w:color w:val="auto"/>
          <w:sz w:val="24"/>
        </w:rPr>
        <w:t xml:space="preserve"> </w:t>
      </w:r>
      <w:r w:rsidR="00132603" w:rsidRPr="00132603">
        <w:rPr>
          <w:rFonts w:ascii="Arial" w:hAnsi="Arial" w:cs="Arial"/>
          <w:color w:val="auto"/>
          <w:sz w:val="24"/>
        </w:rPr>
        <w:t>d</w:t>
      </w:r>
      <w:r w:rsidR="00132603">
        <w:rPr>
          <w:rFonts w:ascii="Arial" w:hAnsi="Arial" w:cs="Arial"/>
          <w:color w:val="auto"/>
          <w:sz w:val="24"/>
        </w:rPr>
        <w:t>escription of the</w:t>
      </w:r>
      <w:r w:rsidR="00132603" w:rsidRPr="009E4FE7">
        <w:rPr>
          <w:rFonts w:ascii="Arial" w:hAnsi="Arial" w:cs="Arial"/>
          <w:color w:val="auto"/>
          <w:sz w:val="24"/>
        </w:rPr>
        <w:t xml:space="preserve"> </w:t>
      </w:r>
      <w:r w:rsidR="00132603">
        <w:rPr>
          <w:rFonts w:ascii="Arial" w:hAnsi="Arial" w:cs="Arial"/>
          <w:color w:val="auto"/>
          <w:sz w:val="24"/>
        </w:rPr>
        <w:t>case study</w:t>
      </w:r>
      <w:r>
        <w:rPr>
          <w:rFonts w:ascii="Arial" w:hAnsi="Arial" w:cs="Arial"/>
          <w:color w:val="auto"/>
          <w:sz w:val="24"/>
        </w:rPr>
        <w:t>/scenario that takes pl</w:t>
      </w:r>
      <w:r w:rsidR="00132603" w:rsidRPr="009E4FE7">
        <w:rPr>
          <w:rFonts w:ascii="Arial" w:hAnsi="Arial" w:cs="Arial"/>
          <w:color w:val="auto"/>
          <w:sz w:val="24"/>
        </w:rPr>
        <w:t>ace at th</w:t>
      </w:r>
      <w:r w:rsidR="00132603">
        <w:rPr>
          <w:rFonts w:ascii="Arial" w:hAnsi="Arial" w:cs="Arial"/>
          <w:color w:val="auto"/>
          <w:sz w:val="24"/>
        </w:rPr>
        <w:t xml:space="preserve">at location. </w:t>
      </w:r>
    </w:p>
    <w:p w:rsidR="00132603" w:rsidRPr="004F0BA5" w:rsidRDefault="00132603" w:rsidP="004F0BA5">
      <w:pPr>
        <w:pStyle w:val="ListParagraph"/>
        <w:numPr>
          <w:ilvl w:val="0"/>
          <w:numId w:val="11"/>
        </w:numPr>
        <w:spacing w:after="120"/>
        <w:contextualSpacing w:val="0"/>
        <w:rPr>
          <w:rFonts w:ascii="Arial" w:hAnsi="Arial" w:cs="Arial"/>
          <w:color w:val="auto"/>
          <w:sz w:val="24"/>
        </w:rPr>
      </w:pPr>
      <w:r w:rsidRPr="0089117B">
        <w:rPr>
          <w:rFonts w:ascii="Arial" w:hAnsi="Arial" w:cs="Arial"/>
          <w:bCs/>
          <w:color w:val="auto"/>
          <w:sz w:val="24"/>
          <w:bdr w:val="none" w:sz="0" w:space="0" w:color="auto" w:frame="1"/>
        </w:rPr>
        <w:t>Draw on at least one</w:t>
      </w:r>
      <w:r w:rsidR="0089117B" w:rsidRPr="0089117B">
        <w:rPr>
          <w:rFonts w:ascii="Arial" w:hAnsi="Arial" w:cs="Arial"/>
          <w:bCs/>
          <w:color w:val="auto"/>
          <w:sz w:val="24"/>
          <w:bdr w:val="none" w:sz="0" w:space="0" w:color="auto" w:frame="1"/>
        </w:rPr>
        <w:t xml:space="preserve"> (1)</w:t>
      </w:r>
      <w:r w:rsidRPr="0089117B">
        <w:rPr>
          <w:rFonts w:ascii="Arial" w:hAnsi="Arial" w:cs="Arial"/>
          <w:bCs/>
          <w:color w:val="auto"/>
          <w:sz w:val="24"/>
          <w:bdr w:val="none" w:sz="0" w:space="0" w:color="auto" w:frame="1"/>
        </w:rPr>
        <w:t xml:space="preserve"> authoritative primary or secondary source to</w:t>
      </w:r>
      <w:r w:rsidR="0089117B" w:rsidRPr="0089117B">
        <w:rPr>
          <w:rFonts w:ascii="Arial" w:hAnsi="Arial" w:cs="Arial"/>
          <w:bCs/>
          <w:color w:val="auto"/>
          <w:sz w:val="24"/>
          <w:bdr w:val="none" w:sz="0" w:space="0" w:color="auto" w:frame="1"/>
        </w:rPr>
        <w:t xml:space="preserve"> support the group’s analysis of </w:t>
      </w:r>
      <w:r w:rsidRPr="0089117B">
        <w:rPr>
          <w:rFonts w:ascii="Arial" w:hAnsi="Arial" w:cs="Arial"/>
          <w:color w:val="auto"/>
          <w:sz w:val="24"/>
        </w:rPr>
        <w:t xml:space="preserve">the equity issue </w:t>
      </w:r>
      <w:r w:rsidR="0089117B" w:rsidRPr="0089117B">
        <w:rPr>
          <w:rFonts w:ascii="Arial" w:hAnsi="Arial" w:cs="Arial"/>
          <w:color w:val="auto"/>
          <w:sz w:val="24"/>
        </w:rPr>
        <w:t>represented by the case study/scenario.</w:t>
      </w:r>
    </w:p>
    <w:p w:rsidR="0089117B" w:rsidRDefault="00132603" w:rsidP="004F0BA5">
      <w:pPr>
        <w:pStyle w:val="ListParagraph"/>
        <w:numPr>
          <w:ilvl w:val="0"/>
          <w:numId w:val="11"/>
        </w:numPr>
        <w:spacing w:after="240"/>
        <w:contextualSpacing w:val="0"/>
        <w:rPr>
          <w:rFonts w:ascii="Arial" w:hAnsi="Arial" w:cs="Arial"/>
          <w:color w:val="auto"/>
          <w:sz w:val="24"/>
        </w:rPr>
      </w:pPr>
      <w:r w:rsidRPr="0089117B">
        <w:rPr>
          <w:rFonts w:ascii="Arial" w:hAnsi="Arial" w:cs="Arial"/>
          <w:color w:val="auto"/>
          <w:sz w:val="24"/>
        </w:rPr>
        <w:t xml:space="preserve">Include an appropriate image </w:t>
      </w:r>
      <w:r w:rsidR="0089117B" w:rsidRPr="0089117B">
        <w:rPr>
          <w:rFonts w:ascii="Arial" w:hAnsi="Arial" w:cs="Arial"/>
          <w:color w:val="auto"/>
          <w:sz w:val="24"/>
        </w:rPr>
        <w:t xml:space="preserve">at each tour stop: either a photograph of a similar location elsewhere on campus OR a </w:t>
      </w:r>
      <w:r w:rsidRPr="0089117B">
        <w:rPr>
          <w:rFonts w:ascii="Arial" w:hAnsi="Arial" w:cs="Arial"/>
          <w:color w:val="auto"/>
          <w:sz w:val="24"/>
        </w:rPr>
        <w:t xml:space="preserve">screen shot from the </w:t>
      </w:r>
      <w:hyperlink r:id="rId52" w:history="1">
        <w:r w:rsidRPr="0089117B">
          <w:rPr>
            <w:rStyle w:val="Hyperlink"/>
            <w:rFonts w:ascii="Arial" w:hAnsi="Arial" w:cs="Arial"/>
            <w:sz w:val="24"/>
          </w:rPr>
          <w:t>Network Dynamics Lab</w:t>
        </w:r>
      </w:hyperlink>
      <w:r w:rsidRPr="0089117B">
        <w:rPr>
          <w:rFonts w:ascii="Arial" w:hAnsi="Arial" w:cs="Arial"/>
          <w:color w:val="auto"/>
          <w:sz w:val="24"/>
        </w:rPr>
        <w:t>’s 360-degree tour</w:t>
      </w:r>
      <w:r w:rsidR="0089117B" w:rsidRPr="0089117B">
        <w:rPr>
          <w:rFonts w:ascii="Arial" w:hAnsi="Arial" w:cs="Arial"/>
          <w:color w:val="auto"/>
          <w:sz w:val="24"/>
        </w:rPr>
        <w:t xml:space="preserve"> app of the </w:t>
      </w:r>
      <w:proofErr w:type="spellStart"/>
      <w:r w:rsidR="0089117B" w:rsidRPr="0089117B">
        <w:rPr>
          <w:rFonts w:ascii="Arial" w:hAnsi="Arial" w:cs="Arial"/>
          <w:color w:val="auto"/>
          <w:sz w:val="24"/>
        </w:rPr>
        <w:t>Kendeda</w:t>
      </w:r>
      <w:proofErr w:type="spellEnd"/>
      <w:r w:rsidR="0089117B" w:rsidRPr="0089117B">
        <w:rPr>
          <w:rFonts w:ascii="Arial" w:hAnsi="Arial" w:cs="Arial"/>
          <w:color w:val="auto"/>
          <w:sz w:val="24"/>
        </w:rPr>
        <w:t xml:space="preserve"> Building.</w:t>
      </w:r>
      <w:r w:rsidRPr="0089117B">
        <w:rPr>
          <w:rFonts w:ascii="Arial" w:hAnsi="Arial" w:cs="Arial"/>
          <w:color w:val="auto"/>
          <w:sz w:val="24"/>
        </w:rPr>
        <w:t xml:space="preserve"> Contact </w:t>
      </w:r>
      <w:hyperlink r:id="rId53" w:history="1">
        <w:r w:rsidRPr="0089117B">
          <w:rPr>
            <w:rStyle w:val="Hyperlink"/>
            <w:rFonts w:ascii="Arial" w:hAnsi="Arial" w:cs="Arial"/>
            <w:sz w:val="24"/>
          </w:rPr>
          <w:t xml:space="preserve">Dr. </w:t>
        </w:r>
        <w:proofErr w:type="spellStart"/>
        <w:r w:rsidRPr="0089117B">
          <w:rPr>
            <w:rStyle w:val="Hyperlink"/>
            <w:rFonts w:ascii="Arial" w:hAnsi="Arial" w:cs="Arial"/>
            <w:sz w:val="24"/>
          </w:rPr>
          <w:t>Neda</w:t>
        </w:r>
        <w:proofErr w:type="spellEnd"/>
        <w:r w:rsidRPr="0089117B">
          <w:rPr>
            <w:rStyle w:val="Hyperlink"/>
            <w:rFonts w:ascii="Arial" w:hAnsi="Arial" w:cs="Arial"/>
            <w:sz w:val="24"/>
          </w:rPr>
          <w:t xml:space="preserve"> </w:t>
        </w:r>
        <w:proofErr w:type="spellStart"/>
        <w:r w:rsidRPr="0089117B">
          <w:rPr>
            <w:rStyle w:val="Hyperlink"/>
            <w:rFonts w:ascii="Arial" w:hAnsi="Arial" w:cs="Arial"/>
            <w:sz w:val="24"/>
          </w:rPr>
          <w:t>Mohammadi</w:t>
        </w:r>
        <w:proofErr w:type="spellEnd"/>
      </w:hyperlink>
      <w:r w:rsidRPr="0089117B">
        <w:rPr>
          <w:rFonts w:ascii="Arial" w:hAnsi="Arial" w:cs="Arial"/>
          <w:color w:val="auto"/>
          <w:sz w:val="24"/>
        </w:rPr>
        <w:t xml:space="preserve"> in the N</w:t>
      </w:r>
      <w:r w:rsidR="0089117B" w:rsidRPr="0089117B">
        <w:rPr>
          <w:rFonts w:ascii="Arial" w:hAnsi="Arial" w:cs="Arial"/>
          <w:color w:val="auto"/>
          <w:sz w:val="24"/>
        </w:rPr>
        <w:t>DL</w:t>
      </w:r>
      <w:r w:rsidRPr="0089117B">
        <w:rPr>
          <w:rFonts w:ascii="Arial" w:hAnsi="Arial" w:cs="Arial"/>
          <w:color w:val="auto"/>
          <w:sz w:val="24"/>
        </w:rPr>
        <w:t xml:space="preserve"> to coordinate a time for</w:t>
      </w:r>
      <w:r w:rsidR="0089117B" w:rsidRPr="0089117B">
        <w:rPr>
          <w:rFonts w:ascii="Arial" w:hAnsi="Arial" w:cs="Arial"/>
          <w:color w:val="auto"/>
          <w:sz w:val="24"/>
        </w:rPr>
        <w:t xml:space="preserve"> the students to take the tour and gather screen shots.</w:t>
      </w:r>
    </w:p>
    <w:p w:rsidR="0089117B" w:rsidRPr="0089117B" w:rsidRDefault="0089117B" w:rsidP="004F0BA5">
      <w:pPr>
        <w:shd w:val="clear" w:color="auto" w:fill="FFFFFF"/>
        <w:spacing w:after="120"/>
        <w:textAlignment w:val="baseline"/>
        <w:rPr>
          <w:rFonts w:ascii="Arial" w:hAnsi="Arial" w:cs="Arial"/>
          <w:color w:val="auto"/>
          <w:sz w:val="24"/>
        </w:rPr>
      </w:pPr>
      <w:r>
        <w:rPr>
          <w:rFonts w:ascii="Arial" w:hAnsi="Arial" w:cs="Arial"/>
          <w:color w:val="auto"/>
          <w:sz w:val="24"/>
        </w:rPr>
        <w:t xml:space="preserve">All </w:t>
      </w:r>
      <w:proofErr w:type="gramStart"/>
      <w:r>
        <w:rPr>
          <w:rFonts w:ascii="Arial" w:hAnsi="Arial" w:cs="Arial"/>
          <w:color w:val="auto"/>
          <w:sz w:val="24"/>
        </w:rPr>
        <w:t>groups</w:t>
      </w:r>
      <w:proofErr w:type="gramEnd"/>
      <w:r>
        <w:rPr>
          <w:rFonts w:ascii="Arial" w:hAnsi="Arial" w:cs="Arial"/>
          <w:color w:val="auto"/>
          <w:sz w:val="24"/>
        </w:rPr>
        <w:t xml:space="preserve"> members submit th</w:t>
      </w:r>
      <w:r w:rsidR="00A6705B">
        <w:rPr>
          <w:rFonts w:ascii="Arial" w:hAnsi="Arial" w:cs="Arial"/>
          <w:color w:val="auto"/>
          <w:sz w:val="24"/>
        </w:rPr>
        <w:t>eir work</w:t>
      </w:r>
      <w:r>
        <w:rPr>
          <w:rFonts w:ascii="Arial" w:hAnsi="Arial" w:cs="Arial"/>
          <w:color w:val="auto"/>
          <w:sz w:val="24"/>
        </w:rPr>
        <w:t xml:space="preserve"> by pasting the link to the published tour on </w:t>
      </w:r>
      <w:r w:rsidR="00A6705B">
        <w:rPr>
          <w:rFonts w:ascii="Arial" w:hAnsi="Arial" w:cs="Arial"/>
          <w:color w:val="auto"/>
          <w:sz w:val="24"/>
        </w:rPr>
        <w:t>Canvas.</w:t>
      </w:r>
    </w:p>
    <w:p w:rsidR="00953803" w:rsidRPr="00953803" w:rsidRDefault="00B80694" w:rsidP="004F0BA5">
      <w:pPr>
        <w:spacing w:before="360" w:after="240"/>
        <w:outlineLvl w:val="0"/>
        <w:rPr>
          <w:rFonts w:ascii="Georgia" w:eastAsia="Calibri" w:hAnsi="Georgia" w:cs="Arial"/>
          <w:b/>
          <w:color w:val="auto"/>
          <w:sz w:val="32"/>
          <w:szCs w:val="32"/>
        </w:rPr>
      </w:pPr>
      <w:r w:rsidRPr="00414861">
        <w:rPr>
          <w:rFonts w:ascii="Georgia" w:eastAsia="Calibri" w:hAnsi="Georgia" w:cs="Arial"/>
          <w:b/>
          <w:noProof/>
          <w:color w:val="auto"/>
          <w:sz w:val="32"/>
          <w:szCs w:val="32"/>
        </w:rPr>
        <w:t>Resources for Further Reading</w:t>
      </w:r>
      <w:r w:rsidR="0036786D">
        <w:rPr>
          <w:rFonts w:ascii="Georgia" w:eastAsia="Calibri" w:hAnsi="Georgia" w:cs="Arial"/>
          <w:b/>
          <w:noProof/>
          <w:color w:val="auto"/>
          <w:sz w:val="32"/>
          <w:szCs w:val="32"/>
        </w:rPr>
        <w:t xml:space="preserve"> and Listening</w:t>
      </w:r>
    </w:p>
    <w:p w:rsidR="00EF7442" w:rsidRPr="00521B3F" w:rsidRDefault="00EF7442" w:rsidP="004F0BA5">
      <w:pPr>
        <w:spacing w:after="120"/>
        <w:ind w:left="720" w:hanging="720"/>
        <w:rPr>
          <w:rStyle w:val="Emphasis"/>
        </w:rPr>
      </w:pPr>
      <w:proofErr w:type="spellStart"/>
      <w:proofErr w:type="gramStart"/>
      <w:r w:rsidRPr="00953803">
        <w:rPr>
          <w:rStyle w:val="Emphasis"/>
          <w:rFonts w:ascii="Arial" w:hAnsi="Arial" w:cs="Arial"/>
          <w:i w:val="0"/>
          <w:color w:val="auto"/>
          <w:sz w:val="24"/>
        </w:rPr>
        <w:t>Blesser</w:t>
      </w:r>
      <w:proofErr w:type="spellEnd"/>
      <w:r w:rsidRPr="00953803">
        <w:rPr>
          <w:rStyle w:val="Emphasis"/>
          <w:rFonts w:ascii="Arial" w:hAnsi="Arial" w:cs="Arial"/>
          <w:i w:val="0"/>
          <w:color w:val="auto"/>
          <w:sz w:val="24"/>
        </w:rPr>
        <w:t>, Barry, and Linda-Ruth Salter.</w:t>
      </w:r>
      <w:proofErr w:type="gramEnd"/>
      <w:r>
        <w:rPr>
          <w:rStyle w:val="Emphasis"/>
          <w:rFonts w:ascii="Arial" w:hAnsi="Arial" w:cs="Arial"/>
          <w:i w:val="0"/>
          <w:color w:val="auto"/>
          <w:sz w:val="24"/>
        </w:rPr>
        <w:t xml:space="preserve"> </w:t>
      </w:r>
      <w:r w:rsidRPr="00953803">
        <w:rPr>
          <w:rStyle w:val="Emphasis"/>
          <w:rFonts w:ascii="Arial" w:hAnsi="Arial" w:cs="Arial"/>
          <w:color w:val="auto"/>
          <w:sz w:val="24"/>
        </w:rPr>
        <w:t>S</w:t>
      </w:r>
      <w:r>
        <w:rPr>
          <w:rStyle w:val="Emphasis"/>
          <w:rFonts w:ascii="Arial" w:hAnsi="Arial" w:cs="Arial"/>
          <w:color w:val="auto"/>
          <w:sz w:val="24"/>
        </w:rPr>
        <w:t xml:space="preserve">paces Speak, Are You Listening? </w:t>
      </w:r>
      <w:r w:rsidRPr="00953803">
        <w:rPr>
          <w:rStyle w:val="Emphasis"/>
          <w:rFonts w:ascii="Arial" w:hAnsi="Arial" w:cs="Arial"/>
          <w:color w:val="auto"/>
          <w:sz w:val="24"/>
        </w:rPr>
        <w:t>Experiencing Aural Architecture</w:t>
      </w:r>
      <w:r>
        <w:rPr>
          <w:rStyle w:val="Emphasis"/>
          <w:rFonts w:ascii="Arial" w:hAnsi="Arial" w:cs="Arial"/>
          <w:color w:val="auto"/>
          <w:sz w:val="24"/>
        </w:rPr>
        <w:t xml:space="preserve">, </w:t>
      </w:r>
      <w:r>
        <w:rPr>
          <w:rStyle w:val="Emphasis"/>
          <w:rFonts w:ascii="Arial" w:hAnsi="Arial" w:cs="Arial"/>
          <w:i w:val="0"/>
          <w:color w:val="auto"/>
          <w:sz w:val="24"/>
        </w:rPr>
        <w:t>MIT Press, 2007</w:t>
      </w:r>
      <w:r w:rsidRPr="00521B3F">
        <w:rPr>
          <w:rFonts w:ascii="Arial" w:hAnsi="Arial" w:cs="Arial"/>
          <w:color w:val="auto"/>
          <w:sz w:val="24"/>
        </w:rPr>
        <w:t>.</w:t>
      </w:r>
    </w:p>
    <w:p w:rsidR="00ED61AD" w:rsidRPr="00ED61AD" w:rsidRDefault="00ED61AD" w:rsidP="004F0BA5">
      <w:pPr>
        <w:pStyle w:val="NormalWeb"/>
        <w:spacing w:before="0" w:beforeAutospacing="0" w:after="120" w:afterAutospacing="0"/>
        <w:ind w:left="720" w:hanging="720"/>
        <w:rPr>
          <w:rStyle w:val="Emphasis"/>
          <w:rFonts w:ascii="Trebuchet MS" w:eastAsiaTheme="minorHAnsi" w:hAnsi="Trebuchet MS" w:cstheme="minorBidi"/>
          <w:color w:val="545454"/>
          <w:sz w:val="18"/>
        </w:rPr>
      </w:pPr>
      <w:proofErr w:type="gramStart"/>
      <w:r>
        <w:rPr>
          <w:rStyle w:val="Emphasis"/>
          <w:rFonts w:ascii="Arial" w:hAnsi="Arial" w:cs="Arial"/>
          <w:i w:val="0"/>
        </w:rPr>
        <w:t>Boyer, David.</w:t>
      </w:r>
      <w:proofErr w:type="gramEnd"/>
      <w:r>
        <w:rPr>
          <w:rStyle w:val="Emphasis"/>
          <w:rFonts w:ascii="Arial" w:hAnsi="Arial" w:cs="Arial"/>
          <w:i w:val="0"/>
        </w:rPr>
        <w:t xml:space="preserve"> </w:t>
      </w:r>
      <w:proofErr w:type="gramStart"/>
      <w:r>
        <w:rPr>
          <w:rStyle w:val="Emphasis"/>
          <w:rFonts w:ascii="Arial" w:hAnsi="Arial" w:cs="Arial"/>
        </w:rPr>
        <w:t>North Shoreline and Space Park Way.</w:t>
      </w:r>
      <w:proofErr w:type="gramEnd"/>
      <w:r>
        <w:rPr>
          <w:rStyle w:val="Emphasis"/>
          <w:rFonts w:ascii="Arial" w:hAnsi="Arial" w:cs="Arial"/>
          <w:i w:val="0"/>
        </w:rPr>
        <w:t xml:space="preserve"> </w:t>
      </w:r>
      <w:r w:rsidR="00F5761E">
        <w:fldChar w:fldCharType="begin"/>
      </w:r>
      <w:r w:rsidR="000118C8">
        <w:instrText>HYPERLINK "http://www.theintersection.fm/" \t "_blank"</w:instrText>
      </w:r>
      <w:r w:rsidR="00F5761E">
        <w:fldChar w:fldCharType="separate"/>
      </w:r>
      <w:proofErr w:type="gramStart"/>
      <w:r w:rsidRPr="00A00699">
        <w:rPr>
          <w:rStyle w:val="Hyperlink"/>
          <w:rFonts w:ascii="Arial" w:hAnsi="Arial" w:cs="Arial"/>
          <w:bCs/>
          <w:i/>
        </w:rPr>
        <w:t>The Intersection</w:t>
      </w:r>
      <w:r w:rsidR="00F5761E">
        <w:fldChar w:fldCharType="end"/>
      </w:r>
      <w:r w:rsidRPr="00953803">
        <w:rPr>
          <w:rStyle w:val="Strong"/>
          <w:rFonts w:ascii="Arial" w:hAnsi="Arial" w:cs="Arial"/>
          <w:i/>
        </w:rPr>
        <w:t>,</w:t>
      </w:r>
      <w:r>
        <w:rPr>
          <w:rStyle w:val="Strong"/>
          <w:rFonts w:ascii="Arial" w:hAnsi="Arial" w:cs="Arial"/>
          <w:b w:val="0"/>
        </w:rPr>
        <w:t xml:space="preserve"> s</w:t>
      </w:r>
      <w:r w:rsidRPr="00953803">
        <w:rPr>
          <w:rStyle w:val="Strong"/>
          <w:rFonts w:ascii="Arial" w:hAnsi="Arial" w:cs="Arial"/>
          <w:b w:val="0"/>
        </w:rPr>
        <w:t xml:space="preserve">eason 2, </w:t>
      </w:r>
      <w:r>
        <w:rPr>
          <w:rFonts w:ascii="Arial" w:hAnsi="Arial" w:cs="Arial"/>
        </w:rPr>
        <w:t xml:space="preserve">KCRW and NPR, 2017–18, </w:t>
      </w:r>
      <w:hyperlink r:id="rId54" w:history="1">
        <w:proofErr w:type="gramEnd"/>
        <w:r w:rsidRPr="00ED61AD">
          <w:rPr>
            <w:rStyle w:val="Hyperlink"/>
            <w:rFonts w:ascii="Arial" w:hAnsi="Arial" w:cs="Arial"/>
          </w:rPr>
          <w:t>http://www.theintersection.fm/mountainview</w:t>
        </w:r>
        <w:proofErr w:type="gramStart"/>
      </w:hyperlink>
      <w:r>
        <w:rPr>
          <w:rFonts w:ascii="Arial" w:hAnsi="Arial" w:cs="Arial"/>
        </w:rPr>
        <w:t>.</w:t>
      </w:r>
      <w:proofErr w:type="gramEnd"/>
      <w:r w:rsidR="008D1B1A">
        <w:rPr>
          <w:rFonts w:ascii="Arial" w:hAnsi="Arial" w:cs="Arial"/>
        </w:rPr>
        <w:t xml:space="preserve"> Podcast.</w:t>
      </w:r>
    </w:p>
    <w:p w:rsidR="00C17FBA" w:rsidRDefault="00D762CA" w:rsidP="004F0BA5">
      <w:pPr>
        <w:pStyle w:val="NormalWeb"/>
        <w:spacing w:before="0" w:beforeAutospacing="0" w:after="120" w:afterAutospacing="0"/>
        <w:ind w:left="720" w:hanging="720"/>
        <w:rPr>
          <w:rStyle w:val="Emphasis"/>
        </w:rPr>
      </w:pPr>
      <w:r>
        <w:rPr>
          <w:rStyle w:val="Emphasis"/>
          <w:rFonts w:ascii="Arial" w:hAnsi="Arial" w:cs="Arial"/>
          <w:i w:val="0"/>
        </w:rPr>
        <w:t xml:space="preserve"> </w:t>
      </w:r>
      <w:proofErr w:type="gramStart"/>
      <w:r w:rsidR="003E7CA3">
        <w:rPr>
          <w:rStyle w:val="Emphasis"/>
          <w:rFonts w:ascii="Arial" w:hAnsi="Arial" w:cs="Arial"/>
          <w:i w:val="0"/>
        </w:rPr>
        <w:t xml:space="preserve">“Georgia Tech—Living Building Species.” </w:t>
      </w:r>
      <w:proofErr w:type="spellStart"/>
      <w:r w:rsidR="003E7CA3" w:rsidRPr="003E7CA3">
        <w:rPr>
          <w:rStyle w:val="Emphasis"/>
          <w:rFonts w:ascii="Arial" w:hAnsi="Arial" w:cs="Arial"/>
        </w:rPr>
        <w:t>iNaturalist</w:t>
      </w:r>
      <w:proofErr w:type="spellEnd"/>
      <w:r w:rsidR="003E7CA3">
        <w:rPr>
          <w:rStyle w:val="Emphasis"/>
          <w:rFonts w:ascii="Arial" w:hAnsi="Arial" w:cs="Arial"/>
        </w:rPr>
        <w:t xml:space="preserve">, </w:t>
      </w:r>
      <w:r w:rsidR="003E7CA3">
        <w:rPr>
          <w:rStyle w:val="Emphasis"/>
          <w:rFonts w:ascii="Arial" w:hAnsi="Arial" w:cs="Arial"/>
          <w:i w:val="0"/>
        </w:rPr>
        <w:t xml:space="preserve">2018, </w:t>
      </w:r>
      <w:hyperlink r:id="rId55" w:history="1">
        <w:r w:rsidR="003E7CA3" w:rsidRPr="003E7CA3">
          <w:rPr>
            <w:rStyle w:val="Hyperlink"/>
            <w:rFonts w:ascii="Arial" w:hAnsi="Arial" w:cs="Arial"/>
          </w:rPr>
          <w:t>http://www.inaturalist.org/projects/georgia-tech-living-building-species</w:t>
        </w:r>
      </w:hyperlink>
      <w:r w:rsidR="003E7CA3">
        <w:rPr>
          <w:rStyle w:val="Emphasis"/>
          <w:rFonts w:ascii="Arial" w:hAnsi="Arial" w:cs="Arial"/>
          <w:i w:val="0"/>
        </w:rPr>
        <w:t>.</w:t>
      </w:r>
      <w:proofErr w:type="gramEnd"/>
    </w:p>
    <w:p w:rsidR="00C17FBA" w:rsidRPr="00953803" w:rsidRDefault="00C17FBA" w:rsidP="004F0BA5">
      <w:pPr>
        <w:pStyle w:val="NormalWeb"/>
        <w:spacing w:before="0" w:beforeAutospacing="0" w:after="120" w:afterAutospacing="0"/>
        <w:ind w:left="720" w:hanging="720"/>
        <w:rPr>
          <w:rStyle w:val="Emphasis"/>
        </w:rPr>
      </w:pPr>
      <w:r w:rsidRPr="00953803">
        <w:rPr>
          <w:rStyle w:val="Emphasis"/>
          <w:rFonts w:ascii="Arial" w:hAnsi="Arial" w:cs="Arial"/>
          <w:i w:val="0"/>
        </w:rPr>
        <w:t xml:space="preserve">Horowitz, Seth. “Spaces and Places: A Walk in the Park.” </w:t>
      </w:r>
      <w:r w:rsidRPr="00953803">
        <w:rPr>
          <w:rStyle w:val="Emphasis"/>
          <w:rFonts w:ascii="Arial" w:hAnsi="Arial" w:cs="Arial"/>
        </w:rPr>
        <w:t>The Universal Sense: How Hearing Shapes the</w:t>
      </w:r>
      <w:r w:rsidRPr="00B42F53">
        <w:rPr>
          <w:rStyle w:val="Emphasis"/>
          <w:rFonts w:ascii="Arial" w:hAnsi="Arial" w:cs="Arial"/>
        </w:rPr>
        <w:t xml:space="preserve"> Mind,</w:t>
      </w:r>
      <w:r>
        <w:rPr>
          <w:rStyle w:val="Emphasis"/>
          <w:rFonts w:ascii="Arial" w:hAnsi="Arial" w:cs="Arial"/>
        </w:rPr>
        <w:t xml:space="preserve"> </w:t>
      </w:r>
      <w:r w:rsidRPr="00B42F53">
        <w:rPr>
          <w:rStyle w:val="Emphasis"/>
          <w:rFonts w:ascii="Arial" w:hAnsi="Arial" w:cs="Arial"/>
          <w:i w:val="0"/>
        </w:rPr>
        <w:t>Bloomsbury</w:t>
      </w:r>
      <w:r>
        <w:rPr>
          <w:rStyle w:val="Emphasis"/>
          <w:rFonts w:ascii="Arial" w:hAnsi="Arial" w:cs="Arial"/>
          <w:i w:val="0"/>
        </w:rPr>
        <w:t xml:space="preserve">, 2013, pp. </w:t>
      </w:r>
      <w:r w:rsidRPr="00953803">
        <w:rPr>
          <w:rStyle w:val="Emphasis"/>
          <w:rFonts w:ascii="Arial" w:hAnsi="Arial" w:cs="Arial"/>
          <w:i w:val="0"/>
        </w:rPr>
        <w:t>24–46.</w:t>
      </w:r>
      <w:r>
        <w:rPr>
          <w:rStyle w:val="Emphasis"/>
          <w:rFonts w:ascii="Arial" w:hAnsi="Arial" w:cs="Arial"/>
          <w:i w:val="0"/>
        </w:rPr>
        <w:t xml:space="preserve"> </w:t>
      </w:r>
    </w:p>
    <w:p w:rsidR="00862EDA" w:rsidRDefault="003E3F97" w:rsidP="004F0BA5">
      <w:pPr>
        <w:pStyle w:val="NormalWeb"/>
        <w:spacing w:before="0" w:beforeAutospacing="0" w:after="120" w:afterAutospacing="0"/>
        <w:ind w:left="720" w:hanging="720"/>
        <w:rPr>
          <w:rStyle w:val="Emphasis"/>
        </w:rPr>
      </w:pPr>
      <w:proofErr w:type="spellStart"/>
      <w:r>
        <w:rPr>
          <w:rStyle w:val="Emphasis"/>
          <w:rFonts w:ascii="Arial" w:hAnsi="Arial" w:cs="Arial"/>
          <w:i w:val="0"/>
        </w:rPr>
        <w:t>Kimmelman</w:t>
      </w:r>
      <w:proofErr w:type="spellEnd"/>
      <w:r>
        <w:rPr>
          <w:rStyle w:val="Emphasis"/>
          <w:rFonts w:ascii="Arial" w:hAnsi="Arial" w:cs="Arial"/>
          <w:i w:val="0"/>
        </w:rPr>
        <w:t xml:space="preserve">, Michael. “Dear Architects: Sound Matters.” </w:t>
      </w:r>
      <w:r>
        <w:rPr>
          <w:rStyle w:val="Emphasis"/>
          <w:rFonts w:ascii="Arial" w:hAnsi="Arial" w:cs="Arial"/>
        </w:rPr>
        <w:t xml:space="preserve">New York Times, </w:t>
      </w:r>
      <w:r>
        <w:rPr>
          <w:rStyle w:val="Emphasis"/>
          <w:rFonts w:ascii="Arial" w:hAnsi="Arial" w:cs="Arial"/>
          <w:i w:val="0"/>
        </w:rPr>
        <w:t>The New York Times Company, 29 Dec. 2015.</w:t>
      </w:r>
    </w:p>
    <w:p w:rsidR="00614305" w:rsidRPr="00614305" w:rsidRDefault="00614305" w:rsidP="004F0BA5">
      <w:pPr>
        <w:pStyle w:val="NormalWeb"/>
        <w:spacing w:before="0" w:beforeAutospacing="0" w:after="120" w:afterAutospacing="0"/>
        <w:ind w:left="720" w:hanging="720"/>
        <w:rPr>
          <w:rStyle w:val="Emphasis"/>
        </w:rPr>
      </w:pPr>
      <w:proofErr w:type="spellStart"/>
      <w:r>
        <w:rPr>
          <w:rStyle w:val="Emphasis"/>
          <w:rFonts w:ascii="Arial" w:hAnsi="Arial" w:cs="Arial"/>
          <w:i w:val="0"/>
        </w:rPr>
        <w:t>Krukowski</w:t>
      </w:r>
      <w:proofErr w:type="spellEnd"/>
      <w:r>
        <w:rPr>
          <w:rStyle w:val="Emphasis"/>
          <w:rFonts w:ascii="Arial" w:hAnsi="Arial" w:cs="Arial"/>
          <w:i w:val="0"/>
        </w:rPr>
        <w:t xml:space="preserve">, Damon. </w:t>
      </w:r>
      <w:r>
        <w:rPr>
          <w:rStyle w:val="Emphasis"/>
          <w:rFonts w:ascii="Arial" w:hAnsi="Arial" w:cs="Arial"/>
        </w:rPr>
        <w:t xml:space="preserve">Ways of Hearing. </w:t>
      </w:r>
      <w:proofErr w:type="gramStart"/>
      <w:r>
        <w:rPr>
          <w:rStyle w:val="Emphasis"/>
          <w:rFonts w:ascii="Arial" w:hAnsi="Arial" w:cs="Arial"/>
        </w:rPr>
        <w:t xml:space="preserve">Showcase, </w:t>
      </w:r>
      <w:r>
        <w:rPr>
          <w:rStyle w:val="Emphasis"/>
          <w:rFonts w:ascii="Arial" w:hAnsi="Arial" w:cs="Arial"/>
          <w:i w:val="0"/>
        </w:rPr>
        <w:t xml:space="preserve">season 2, </w:t>
      </w:r>
      <w:proofErr w:type="spellStart"/>
      <w:r>
        <w:rPr>
          <w:rStyle w:val="Emphasis"/>
          <w:rFonts w:ascii="Arial" w:hAnsi="Arial" w:cs="Arial"/>
          <w:i w:val="0"/>
        </w:rPr>
        <w:t>Radiotopia</w:t>
      </w:r>
      <w:proofErr w:type="spellEnd"/>
      <w:r>
        <w:rPr>
          <w:rStyle w:val="Emphasis"/>
          <w:rFonts w:ascii="Arial" w:hAnsi="Arial" w:cs="Arial"/>
          <w:i w:val="0"/>
        </w:rPr>
        <w:t xml:space="preserve">, 2017, </w:t>
      </w:r>
      <w:hyperlink r:id="rId56" w:history="1">
        <w:proofErr w:type="gramEnd"/>
        <w:r w:rsidRPr="00614305">
          <w:rPr>
            <w:rStyle w:val="Hyperlink"/>
            <w:rFonts w:ascii="Arial" w:hAnsi="Arial" w:cs="Arial"/>
          </w:rPr>
          <w:t>http://www.radiotopia.fm/showcase/ways-of-hearing</w:t>
        </w:r>
        <w:proofErr w:type="gramStart"/>
      </w:hyperlink>
      <w:r>
        <w:rPr>
          <w:rStyle w:val="Emphasis"/>
          <w:rFonts w:ascii="Arial" w:hAnsi="Arial" w:cs="Arial"/>
          <w:i w:val="0"/>
        </w:rPr>
        <w:t>.</w:t>
      </w:r>
      <w:proofErr w:type="gramEnd"/>
      <w:r w:rsidR="008D1B1A">
        <w:rPr>
          <w:rStyle w:val="Emphasis"/>
          <w:rFonts w:ascii="Arial" w:hAnsi="Arial" w:cs="Arial"/>
          <w:i w:val="0"/>
        </w:rPr>
        <w:t xml:space="preserve"> Podcast.</w:t>
      </w:r>
    </w:p>
    <w:p w:rsidR="003E3F97" w:rsidRDefault="003E3F97" w:rsidP="004F0BA5">
      <w:pPr>
        <w:pStyle w:val="NormalWeb"/>
        <w:spacing w:before="0" w:beforeAutospacing="0" w:after="120" w:afterAutospacing="0"/>
        <w:ind w:left="720" w:hanging="720"/>
        <w:rPr>
          <w:rStyle w:val="Emphasis"/>
        </w:rPr>
      </w:pPr>
      <w:r>
        <w:rPr>
          <w:rStyle w:val="Emphasis"/>
          <w:rFonts w:ascii="Arial" w:hAnsi="Arial" w:cs="Arial"/>
          <w:i w:val="0"/>
        </w:rPr>
        <w:t xml:space="preserve">Rasmussen, Steen </w:t>
      </w:r>
      <w:proofErr w:type="spellStart"/>
      <w:r>
        <w:rPr>
          <w:rStyle w:val="Emphasis"/>
          <w:rFonts w:ascii="Arial" w:hAnsi="Arial" w:cs="Arial"/>
          <w:i w:val="0"/>
        </w:rPr>
        <w:t>Eiler</w:t>
      </w:r>
      <w:proofErr w:type="spellEnd"/>
      <w:r>
        <w:rPr>
          <w:rStyle w:val="Emphasis"/>
          <w:rFonts w:ascii="Arial" w:hAnsi="Arial" w:cs="Arial"/>
          <w:i w:val="0"/>
        </w:rPr>
        <w:t xml:space="preserve">. </w:t>
      </w:r>
      <w:r w:rsidRPr="00953803">
        <w:rPr>
          <w:rStyle w:val="Emphasis"/>
          <w:rFonts w:ascii="Arial" w:hAnsi="Arial" w:cs="Arial"/>
        </w:rPr>
        <w:t>Experiencing Architecture</w:t>
      </w:r>
      <w:r>
        <w:rPr>
          <w:rStyle w:val="Emphasis"/>
          <w:rFonts w:ascii="Arial" w:hAnsi="Arial" w:cs="Arial"/>
        </w:rPr>
        <w:t xml:space="preserve">. </w:t>
      </w:r>
      <w:proofErr w:type="gramStart"/>
      <w:r>
        <w:rPr>
          <w:rStyle w:val="Emphasis"/>
          <w:rFonts w:ascii="Arial" w:hAnsi="Arial" w:cs="Arial"/>
          <w:i w:val="0"/>
        </w:rPr>
        <w:t>2nd ed., MIT Press, 1964.</w:t>
      </w:r>
      <w:proofErr w:type="gramEnd"/>
    </w:p>
    <w:p w:rsidR="00C17FBA" w:rsidRPr="00C17FBA" w:rsidRDefault="00C17FBA" w:rsidP="004F0BA5">
      <w:pPr>
        <w:pStyle w:val="NormalWeb"/>
        <w:spacing w:before="0" w:beforeAutospacing="0" w:after="120" w:afterAutospacing="0"/>
        <w:ind w:left="720" w:hanging="720"/>
        <w:rPr>
          <w:rStyle w:val="Emphasis"/>
        </w:rPr>
      </w:pPr>
      <w:r>
        <w:rPr>
          <w:rStyle w:val="Emphasis"/>
          <w:rFonts w:ascii="Arial" w:hAnsi="Arial" w:cs="Arial"/>
          <w:i w:val="0"/>
        </w:rPr>
        <w:t xml:space="preserve">Thompson, Marie. “Acoustic Ecology, Aesthetic </w:t>
      </w:r>
      <w:proofErr w:type="spellStart"/>
      <w:r>
        <w:rPr>
          <w:rStyle w:val="Emphasis"/>
          <w:rFonts w:ascii="Arial" w:hAnsi="Arial" w:cs="Arial"/>
          <w:i w:val="0"/>
        </w:rPr>
        <w:t>Moralism</w:t>
      </w:r>
      <w:proofErr w:type="spellEnd"/>
      <w:r>
        <w:rPr>
          <w:rStyle w:val="Emphasis"/>
          <w:rFonts w:ascii="Arial" w:hAnsi="Arial" w:cs="Arial"/>
          <w:i w:val="0"/>
        </w:rPr>
        <w:t xml:space="preserve">, and the Politics of Silence.” </w:t>
      </w:r>
      <w:r>
        <w:rPr>
          <w:rStyle w:val="Emphasis"/>
          <w:rFonts w:ascii="Arial" w:hAnsi="Arial" w:cs="Arial"/>
        </w:rPr>
        <w:t xml:space="preserve">Beyond Unwanted Sound, </w:t>
      </w:r>
      <w:r>
        <w:rPr>
          <w:rStyle w:val="Emphasis"/>
          <w:rFonts w:ascii="Arial" w:hAnsi="Arial" w:cs="Arial"/>
          <w:i w:val="0"/>
        </w:rPr>
        <w:t>Bloomsbury, 2017, pp. 87–126.</w:t>
      </w:r>
      <w:r>
        <w:t xml:space="preserve"> </w:t>
      </w:r>
    </w:p>
    <w:p w:rsidR="00420633" w:rsidRDefault="00420633" w:rsidP="004F0BA5">
      <w:pPr>
        <w:pStyle w:val="NormalWeb"/>
        <w:spacing w:after="360" w:afterAutospacing="0"/>
        <w:ind w:left="720" w:hanging="720"/>
        <w:rPr>
          <w:rFonts w:ascii="Arial" w:eastAsia="Calibri" w:hAnsi="Arial" w:cs="Arial"/>
          <w:szCs w:val="20"/>
        </w:rPr>
      </w:pPr>
    </w:p>
    <w:p w:rsidR="00420633" w:rsidRDefault="00420633" w:rsidP="004F0BA5">
      <w:pPr>
        <w:pStyle w:val="NormalWeb"/>
        <w:spacing w:after="360" w:afterAutospacing="0"/>
        <w:ind w:left="720" w:hanging="720"/>
        <w:rPr>
          <w:rFonts w:ascii="Arial" w:eastAsia="Calibri" w:hAnsi="Arial" w:cs="Arial"/>
          <w:szCs w:val="20"/>
        </w:rPr>
      </w:pPr>
    </w:p>
    <w:p w:rsidR="00420633" w:rsidRDefault="00420633" w:rsidP="004F0BA5">
      <w:pPr>
        <w:pStyle w:val="NormalWeb"/>
        <w:spacing w:after="360" w:afterAutospacing="0"/>
        <w:ind w:left="720" w:hanging="720"/>
        <w:rPr>
          <w:rFonts w:ascii="Arial" w:eastAsia="Calibri" w:hAnsi="Arial" w:cs="Arial"/>
          <w:szCs w:val="20"/>
        </w:rPr>
      </w:pPr>
    </w:p>
    <w:p w:rsidR="00420633" w:rsidRDefault="00420633" w:rsidP="004F0BA5">
      <w:pPr>
        <w:pStyle w:val="NormalWeb"/>
        <w:spacing w:after="360" w:afterAutospacing="0"/>
        <w:ind w:left="720" w:hanging="720"/>
        <w:rPr>
          <w:rFonts w:ascii="Arial" w:eastAsia="Calibri" w:hAnsi="Arial" w:cs="Arial"/>
          <w:szCs w:val="20"/>
        </w:rPr>
      </w:pPr>
    </w:p>
    <w:p w:rsidR="00420633" w:rsidRDefault="00420633" w:rsidP="004F0BA5">
      <w:pPr>
        <w:pStyle w:val="NormalWeb"/>
        <w:spacing w:after="360" w:afterAutospacing="0"/>
        <w:ind w:left="720" w:hanging="720"/>
        <w:rPr>
          <w:rFonts w:ascii="Arial" w:eastAsia="Calibri" w:hAnsi="Arial" w:cs="Arial"/>
          <w:szCs w:val="20"/>
        </w:rPr>
      </w:pPr>
    </w:p>
    <w:p w:rsidR="00420633" w:rsidRDefault="00420633" w:rsidP="004F0BA5">
      <w:pPr>
        <w:pStyle w:val="NormalWeb"/>
        <w:spacing w:after="360" w:afterAutospacing="0"/>
        <w:ind w:left="720" w:hanging="720"/>
        <w:rPr>
          <w:rFonts w:ascii="Arial" w:eastAsia="Calibri" w:hAnsi="Arial" w:cs="Arial"/>
          <w:szCs w:val="20"/>
        </w:rPr>
      </w:pPr>
    </w:p>
    <w:p w:rsidR="00420633" w:rsidRDefault="00420633" w:rsidP="004F0BA5">
      <w:pPr>
        <w:pStyle w:val="NormalWeb"/>
        <w:spacing w:after="360" w:afterAutospacing="0"/>
        <w:ind w:left="720" w:hanging="720"/>
        <w:rPr>
          <w:rFonts w:ascii="Arial" w:eastAsia="Calibri" w:hAnsi="Arial" w:cs="Arial"/>
          <w:szCs w:val="20"/>
        </w:rPr>
      </w:pPr>
    </w:p>
    <w:p w:rsidR="00420633" w:rsidRDefault="00420633" w:rsidP="004F0BA5">
      <w:pPr>
        <w:pStyle w:val="NormalWeb"/>
        <w:spacing w:after="360" w:afterAutospacing="0"/>
        <w:ind w:left="720" w:hanging="720"/>
        <w:rPr>
          <w:rFonts w:ascii="Arial" w:eastAsia="Calibri" w:hAnsi="Arial" w:cs="Arial"/>
          <w:szCs w:val="20"/>
        </w:rPr>
      </w:pPr>
    </w:p>
    <w:p w:rsidR="00414861" w:rsidRPr="00FE3487" w:rsidRDefault="00414861" w:rsidP="004F0BA5">
      <w:pPr>
        <w:pStyle w:val="NormalWeb"/>
        <w:spacing w:after="360" w:afterAutospacing="0"/>
        <w:ind w:left="720" w:hanging="720"/>
      </w:pPr>
    </w:p>
    <w:p w:rsidR="00414861" w:rsidRPr="00414861" w:rsidRDefault="00414861" w:rsidP="004F0BA5">
      <w:pPr>
        <w:pBdr>
          <w:top w:val="nil"/>
          <w:left w:val="nil"/>
          <w:bottom w:val="single" w:sz="4" w:space="1" w:color="auto"/>
          <w:right w:val="nil"/>
          <w:between w:val="nil"/>
        </w:pBdr>
        <w:spacing w:after="240"/>
        <w:rPr>
          <w:rFonts w:ascii="Georgia" w:eastAsia="Arial" w:hAnsi="Georgia" w:cs="Arial"/>
          <w:bCs/>
          <w:color w:val="auto"/>
          <w:sz w:val="40"/>
          <w:szCs w:val="36"/>
        </w:rPr>
      </w:pPr>
      <w:r w:rsidRPr="00414861">
        <w:rPr>
          <w:rFonts w:ascii="Georgia" w:eastAsia="Arial" w:hAnsi="Georgia" w:cs="Arial"/>
          <w:bCs/>
          <w:color w:val="auto"/>
          <w:sz w:val="40"/>
          <w:szCs w:val="36"/>
        </w:rPr>
        <w:t>SLS Student Learning Outcomes</w:t>
      </w:r>
    </w:p>
    <w:p w:rsidR="0093799B" w:rsidRPr="00A558FF" w:rsidRDefault="0093799B" w:rsidP="004F0BA5">
      <w:pPr>
        <w:numPr>
          <w:ilvl w:val="0"/>
          <w:numId w:val="1"/>
        </w:numPr>
        <w:spacing w:after="120"/>
        <w:rPr>
          <w:rFonts w:ascii="Arial" w:eastAsia="Calibri" w:hAnsi="Arial" w:cs="Arial"/>
          <w:color w:val="auto"/>
          <w:sz w:val="24"/>
          <w:szCs w:val="22"/>
        </w:rPr>
      </w:pPr>
      <w:r w:rsidRPr="00A558FF">
        <w:rPr>
          <w:rFonts w:ascii="Arial" w:eastAsia="Calibri" w:hAnsi="Arial" w:cs="Arial"/>
          <w:color w:val="auto"/>
          <w:sz w:val="24"/>
          <w:szCs w:val="22"/>
        </w:rPr>
        <w:t>Identify relationships among ecological, social, and economic systems.</w:t>
      </w:r>
    </w:p>
    <w:p w:rsidR="0093799B" w:rsidRPr="00A558FF" w:rsidRDefault="0093799B" w:rsidP="004F0BA5">
      <w:pPr>
        <w:numPr>
          <w:ilvl w:val="0"/>
          <w:numId w:val="1"/>
        </w:numPr>
        <w:spacing w:after="120"/>
        <w:rPr>
          <w:rFonts w:ascii="Arial" w:eastAsia="Calibri" w:hAnsi="Arial" w:cs="Arial"/>
          <w:color w:val="auto"/>
          <w:sz w:val="24"/>
          <w:szCs w:val="22"/>
        </w:rPr>
      </w:pPr>
      <w:r w:rsidRPr="00A558FF">
        <w:rPr>
          <w:rFonts w:ascii="Arial" w:eastAsia="Calibri" w:hAnsi="Arial" w:cs="Arial"/>
          <w:color w:val="auto"/>
          <w:sz w:val="24"/>
          <w:szCs w:val="22"/>
        </w:rPr>
        <w:t>Demonstrate skills needed to work effectively in different types of communities.</w:t>
      </w:r>
    </w:p>
    <w:p w:rsidR="0093799B" w:rsidRPr="00A558FF" w:rsidRDefault="0093799B" w:rsidP="004F0BA5">
      <w:pPr>
        <w:numPr>
          <w:ilvl w:val="0"/>
          <w:numId w:val="1"/>
        </w:numPr>
        <w:spacing w:after="120"/>
        <w:rPr>
          <w:rFonts w:ascii="Arial" w:eastAsia="Calibri" w:hAnsi="Arial" w:cs="Arial"/>
          <w:color w:val="auto"/>
          <w:sz w:val="24"/>
          <w:szCs w:val="22"/>
        </w:rPr>
      </w:pPr>
      <w:r w:rsidRPr="00A558FF">
        <w:rPr>
          <w:rFonts w:ascii="Arial" w:eastAsia="Calibri" w:hAnsi="Arial" w:cs="Arial"/>
          <w:color w:val="auto"/>
          <w:sz w:val="24"/>
          <w:szCs w:val="22"/>
        </w:rPr>
        <w:t>Evaluate how decisions impact the sustainability of communities.</w:t>
      </w:r>
    </w:p>
    <w:p w:rsidR="0093799B" w:rsidRPr="00A558FF" w:rsidRDefault="0093799B" w:rsidP="004F0BA5">
      <w:pPr>
        <w:numPr>
          <w:ilvl w:val="0"/>
          <w:numId w:val="1"/>
        </w:numPr>
        <w:spacing w:after="120"/>
        <w:rPr>
          <w:rFonts w:ascii="Arial" w:eastAsia="Calibri" w:hAnsi="Arial" w:cs="Arial"/>
          <w:color w:val="auto"/>
          <w:sz w:val="24"/>
          <w:szCs w:val="22"/>
        </w:rPr>
      </w:pPr>
      <w:r w:rsidRPr="00A558FF">
        <w:rPr>
          <w:rFonts w:ascii="Arial" w:eastAsia="Calibri" w:hAnsi="Arial" w:cs="Arial"/>
          <w:color w:val="auto"/>
          <w:sz w:val="24"/>
          <w:szCs w:val="22"/>
        </w:rPr>
        <w:t>Describe how to use their discipline to make communities more sustainable</w:t>
      </w:r>
      <w:proofErr w:type="gramStart"/>
      <w:r w:rsidRPr="00A558FF">
        <w:rPr>
          <w:rFonts w:ascii="Arial" w:eastAsia="Calibri" w:hAnsi="Arial" w:cs="Arial"/>
          <w:color w:val="auto"/>
          <w:sz w:val="24"/>
          <w:szCs w:val="22"/>
        </w:rPr>
        <w:t>.*</w:t>
      </w:r>
      <w:proofErr w:type="gramEnd"/>
      <w:r w:rsidRPr="00A558FF">
        <w:rPr>
          <w:rFonts w:ascii="Arial" w:eastAsia="Calibri" w:hAnsi="Arial" w:cs="Arial"/>
          <w:color w:val="auto"/>
          <w:sz w:val="24"/>
          <w:szCs w:val="22"/>
        </w:rPr>
        <w:br/>
      </w:r>
    </w:p>
    <w:p w:rsidR="00A5622A" w:rsidRPr="0093799B" w:rsidRDefault="0093799B" w:rsidP="004F0BA5">
      <w:pPr>
        <w:spacing w:after="120"/>
        <w:rPr>
          <w:rFonts w:ascii="Arial" w:eastAsia="Calibri" w:hAnsi="Arial" w:cs="Arial"/>
          <w:color w:val="auto"/>
          <w:sz w:val="24"/>
          <w:szCs w:val="22"/>
        </w:rPr>
      </w:pPr>
      <w:r w:rsidRPr="00A558FF">
        <w:rPr>
          <w:rFonts w:ascii="Arial" w:eastAsia="Calibri" w:hAnsi="Arial" w:cs="Arial"/>
          <w:color w:val="auto"/>
          <w:sz w:val="24"/>
          <w:szCs w:val="22"/>
        </w:rPr>
        <w:t xml:space="preserve">* </w:t>
      </w:r>
      <w:r w:rsidRPr="00A558FF">
        <w:rPr>
          <w:rFonts w:ascii="Arial" w:eastAsia="Calibri" w:hAnsi="Arial" w:cs="Arial"/>
          <w:i/>
          <w:iCs/>
          <w:color w:val="auto"/>
          <w:sz w:val="24"/>
          <w:szCs w:val="22"/>
        </w:rPr>
        <w:t xml:space="preserve">Note: </w:t>
      </w:r>
      <w:r w:rsidRPr="00A558FF">
        <w:rPr>
          <w:rFonts w:ascii="Arial" w:eastAsia="Calibri" w:hAnsi="Arial" w:cs="Arial"/>
          <w:color w:val="auto"/>
          <w:sz w:val="24"/>
          <w:szCs w:val="22"/>
        </w:rPr>
        <w:t xml:space="preserve">SLO 4 </w:t>
      </w:r>
      <w:proofErr w:type="gramStart"/>
      <w:r w:rsidRPr="00A558FF">
        <w:rPr>
          <w:rFonts w:ascii="Arial" w:eastAsia="Calibri" w:hAnsi="Arial" w:cs="Arial"/>
          <w:color w:val="auto"/>
          <w:sz w:val="24"/>
          <w:szCs w:val="22"/>
        </w:rPr>
        <w:t>is intended to be used</w:t>
      </w:r>
      <w:proofErr w:type="gramEnd"/>
      <w:r w:rsidRPr="00A558FF">
        <w:rPr>
          <w:rFonts w:ascii="Arial" w:eastAsia="Calibri" w:hAnsi="Arial" w:cs="Arial"/>
          <w:color w:val="auto"/>
          <w:sz w:val="24"/>
          <w:szCs w:val="22"/>
        </w:rPr>
        <w:t xml:space="preserve"> by upper division, project-based courses such as Capstone.</w:t>
      </w:r>
    </w:p>
    <w:sectPr w:rsidR="00A5622A" w:rsidRPr="0093799B" w:rsidSect="00D23D09">
      <w:headerReference w:type="default" r:id="rId57"/>
      <w:footerReference w:type="default" r:id="rId58"/>
      <w:footerReference w:type="first" r:id="rId59"/>
      <w:pgSz w:w="12240" w:h="15840"/>
      <w:pgMar w:top="1440" w:right="1440" w:bottom="1440" w:left="1440" w:header="432" w:footer="360" w:gutter="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6B2396" w15:done="0"/>
  <w15:commentEx w15:paraId="19070E3E" w15:done="0"/>
  <w15:commentEx w15:paraId="33FCCCA7"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F09" w:rsidRDefault="00ED5F09">
      <w:pPr>
        <w:spacing w:after="0"/>
      </w:pPr>
      <w:r>
        <w:separator/>
      </w:r>
    </w:p>
  </w:endnote>
  <w:endnote w:type="continuationSeparator" w:id="0">
    <w:p w:rsidR="00ED5F09" w:rsidRDefault="00ED5F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4D"/>
    <w:family w:val="roman"/>
    <w:notTrueType/>
    <w:pitch w:val="default"/>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游明朝">
    <w:panose1 w:val="00000000000000000000"/>
    <w:charset w:val="4D"/>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Fonts w:ascii="Arial" w:hAnsi="Arial" w:cs="Arial"/>
        <w:sz w:val="20"/>
        <w:szCs w:val="20"/>
      </w:rPr>
      <w:id w:val="245777335"/>
      <w:docPartObj>
        <w:docPartGallery w:val="Page Numbers (Bottom of Page)"/>
        <w:docPartUnique/>
      </w:docPartObj>
    </w:sdtPr>
    <w:sdtContent>
      <w:p w:rsidR="00ED5F09" w:rsidRPr="00A33B20" w:rsidRDefault="00F5761E" w:rsidP="001F6D72">
        <w:pPr>
          <w:pStyle w:val="Footer"/>
          <w:framePr w:wrap="none" w:vAnchor="text" w:hAnchor="margin" w:xAlign="right" w:y="1"/>
          <w:rPr>
            <w:rStyle w:val="PageNumber"/>
            <w:color w:val="545454"/>
          </w:rPr>
        </w:pPr>
        <w:r w:rsidRPr="00A33B20">
          <w:rPr>
            <w:rStyle w:val="PageNumber"/>
            <w:rFonts w:ascii="Arial" w:hAnsi="Arial" w:cs="Arial"/>
            <w:sz w:val="20"/>
            <w:szCs w:val="20"/>
          </w:rPr>
          <w:fldChar w:fldCharType="begin"/>
        </w:r>
        <w:r w:rsidR="00ED5F09" w:rsidRPr="00A33B20">
          <w:rPr>
            <w:rStyle w:val="PageNumber"/>
            <w:rFonts w:ascii="Arial" w:hAnsi="Arial" w:cs="Arial"/>
            <w:sz w:val="20"/>
            <w:szCs w:val="20"/>
          </w:rPr>
          <w:instrText xml:space="preserve"> PAGE </w:instrText>
        </w:r>
        <w:r w:rsidRPr="00A33B20">
          <w:rPr>
            <w:rStyle w:val="PageNumber"/>
            <w:rFonts w:ascii="Arial" w:hAnsi="Arial" w:cs="Arial"/>
            <w:sz w:val="20"/>
            <w:szCs w:val="20"/>
          </w:rPr>
          <w:fldChar w:fldCharType="separate"/>
        </w:r>
        <w:r w:rsidR="00420633">
          <w:rPr>
            <w:rStyle w:val="PageNumber"/>
            <w:rFonts w:ascii="Arial" w:hAnsi="Arial" w:cs="Arial"/>
            <w:noProof/>
            <w:sz w:val="20"/>
            <w:szCs w:val="20"/>
          </w:rPr>
          <w:t>2</w:t>
        </w:r>
        <w:r w:rsidRPr="00A33B20">
          <w:rPr>
            <w:rStyle w:val="PageNumber"/>
            <w:rFonts w:ascii="Arial" w:hAnsi="Arial" w:cs="Arial"/>
            <w:sz w:val="20"/>
            <w:szCs w:val="20"/>
          </w:rPr>
          <w:fldChar w:fldCharType="end"/>
        </w:r>
      </w:p>
    </w:sdtContent>
  </w:sdt>
  <w:p w:rsidR="00ED5F09" w:rsidRPr="00A33B20" w:rsidRDefault="00F5761E" w:rsidP="00EF3C6D">
    <w:pPr>
      <w:pStyle w:val="Footer"/>
      <w:ind w:right="360"/>
      <w:jc w:val="left"/>
      <w:rPr>
        <w:rFonts w:ascii="Arial" w:hAnsi="Arial" w:cs="Arial"/>
        <w:color w:val="auto"/>
        <w:sz w:val="20"/>
        <w:szCs w:val="20"/>
      </w:rPr>
    </w:pPr>
    <w:hyperlink r:id="rId1" w:history="1">
      <w:r w:rsidR="00ED5F09" w:rsidRPr="00A33B20">
        <w:rPr>
          <w:rStyle w:val="Hyperlink"/>
          <w:rFonts w:ascii="Arial" w:hAnsi="Arial" w:cs="Arial"/>
          <w:color w:val="auto"/>
          <w:sz w:val="20"/>
          <w:szCs w:val="20"/>
          <w:u w:val="none"/>
        </w:rPr>
        <w:t>http://serve-learn-sustain.gatech.edu/teaching-toolkit</w:t>
      </w:r>
    </w:hyperlink>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D09" w:rsidRPr="00D23D09" w:rsidRDefault="00F5761E" w:rsidP="00D23D09">
    <w:pPr>
      <w:pStyle w:val="Footer"/>
      <w:ind w:right="360"/>
      <w:jc w:val="left"/>
      <w:rPr>
        <w:rFonts w:ascii="Arial" w:hAnsi="Arial" w:cs="Arial"/>
        <w:color w:val="auto"/>
        <w:sz w:val="20"/>
        <w:szCs w:val="20"/>
      </w:rPr>
    </w:pPr>
    <w:hyperlink r:id="rId1" w:history="1">
      <w:r w:rsidR="00D23D09" w:rsidRPr="00A33B20">
        <w:rPr>
          <w:rStyle w:val="Hyperlink"/>
          <w:rFonts w:ascii="Arial" w:hAnsi="Arial" w:cs="Arial"/>
          <w:color w:val="auto"/>
          <w:sz w:val="20"/>
          <w:szCs w:val="20"/>
          <w:u w:val="none"/>
        </w:rPr>
        <w:t>http://serve-learn-sustain.gatech.edu/teaching-toolkit</w:t>
      </w:r>
    </w:hyperlink>
    <w:r w:rsidR="00D23D09">
      <w:rPr>
        <w:rStyle w:val="Hyperlink"/>
        <w:rFonts w:ascii="Arial" w:hAnsi="Arial" w:cs="Arial"/>
        <w:color w:val="auto"/>
        <w:sz w:val="20"/>
        <w:szCs w:val="20"/>
        <w:u w:val="none"/>
      </w:rPr>
      <w:tab/>
    </w:r>
    <w:r w:rsidR="00D23D09">
      <w:rPr>
        <w:rStyle w:val="Hyperlink"/>
        <w:rFonts w:ascii="Arial" w:hAnsi="Arial" w:cs="Arial"/>
        <w:color w:val="auto"/>
        <w:sz w:val="20"/>
        <w:szCs w:val="20"/>
        <w:u w:val="none"/>
      </w:rPr>
      <w:tab/>
    </w:r>
    <w:fldSimple w:instr=" PAGE   \* MERGEFORMAT ">
      <w:r w:rsidR="00420633" w:rsidRPr="00420633">
        <w:rPr>
          <w:rStyle w:val="Hyperlink"/>
          <w:rFonts w:ascii="Arial" w:hAnsi="Arial" w:cs="Arial"/>
          <w:noProof/>
          <w:color w:val="auto"/>
          <w:sz w:val="20"/>
          <w:szCs w:val="20"/>
          <w:u w:val="none"/>
        </w:rPr>
        <w:t>1</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F09" w:rsidRDefault="00ED5F09">
      <w:pPr>
        <w:spacing w:after="0"/>
      </w:pPr>
      <w:r>
        <w:separator/>
      </w:r>
    </w:p>
  </w:footnote>
  <w:footnote w:type="continuationSeparator" w:id="0">
    <w:p w:rsidR="00ED5F09" w:rsidRDefault="00ED5F09">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09" w:rsidRDefault="00ED5F09" w:rsidP="001F6D72">
    <w:pPr>
      <w:pStyle w:val="Header"/>
      <w:jc w:val="right"/>
    </w:pPr>
    <w:r>
      <w:rPr>
        <w:noProof/>
      </w:rPr>
      <w:drawing>
        <wp:inline distT="0" distB="0" distL="0" distR="0">
          <wp:extent cx="5179077" cy="400050"/>
          <wp:effectExtent l="0" t="0" r="254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29119" cy="403915"/>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7236"/>
    <w:multiLevelType w:val="hybridMultilevel"/>
    <w:tmpl w:val="8FA090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E6027C"/>
    <w:multiLevelType w:val="hybridMultilevel"/>
    <w:tmpl w:val="EBF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41BFE"/>
    <w:multiLevelType w:val="hybridMultilevel"/>
    <w:tmpl w:val="2E64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7C4183"/>
    <w:multiLevelType w:val="hybridMultilevel"/>
    <w:tmpl w:val="034A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11A25"/>
    <w:multiLevelType w:val="hybridMultilevel"/>
    <w:tmpl w:val="50E4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C741F"/>
    <w:multiLevelType w:val="hybridMultilevel"/>
    <w:tmpl w:val="5F2ED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5D1F57"/>
    <w:multiLevelType w:val="hybridMultilevel"/>
    <w:tmpl w:val="1DBE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AF34B2"/>
    <w:multiLevelType w:val="hybridMultilevel"/>
    <w:tmpl w:val="D0FC13A4"/>
    <w:lvl w:ilvl="0" w:tplc="D7AA46D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A426A8"/>
    <w:multiLevelType w:val="hybridMultilevel"/>
    <w:tmpl w:val="7C2C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2814E1"/>
    <w:multiLevelType w:val="hybridMultilevel"/>
    <w:tmpl w:val="6D840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332422"/>
    <w:multiLevelType w:val="hybridMultilevel"/>
    <w:tmpl w:val="E6DC2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7782235"/>
    <w:multiLevelType w:val="hybridMultilevel"/>
    <w:tmpl w:val="6870EB32"/>
    <w:lvl w:ilvl="0" w:tplc="AAEE0A46">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ED6A11"/>
    <w:multiLevelType w:val="hybridMultilevel"/>
    <w:tmpl w:val="B6EE4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4747C8"/>
    <w:multiLevelType w:val="hybridMultilevel"/>
    <w:tmpl w:val="B6EE4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AC11DF"/>
    <w:multiLevelType w:val="hybridMultilevel"/>
    <w:tmpl w:val="9F68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0D3226"/>
    <w:multiLevelType w:val="hybridMultilevel"/>
    <w:tmpl w:val="1A044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B342B6"/>
    <w:multiLevelType w:val="hybridMultilevel"/>
    <w:tmpl w:val="F112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7"/>
  </w:num>
  <w:num w:numId="5">
    <w:abstractNumId w:val="12"/>
  </w:num>
  <w:num w:numId="6">
    <w:abstractNumId w:val="8"/>
  </w:num>
  <w:num w:numId="7">
    <w:abstractNumId w:val="16"/>
  </w:num>
  <w:num w:numId="8">
    <w:abstractNumId w:val="15"/>
  </w:num>
  <w:num w:numId="9">
    <w:abstractNumId w:val="9"/>
  </w:num>
  <w:num w:numId="10">
    <w:abstractNumId w:val="1"/>
  </w:num>
  <w:num w:numId="11">
    <w:abstractNumId w:val="4"/>
  </w:num>
  <w:num w:numId="12">
    <w:abstractNumId w:val="5"/>
  </w:num>
  <w:num w:numId="13">
    <w:abstractNumId w:val="13"/>
  </w:num>
  <w:num w:numId="14">
    <w:abstractNumId w:val="14"/>
  </w:num>
  <w:num w:numId="15">
    <w:abstractNumId w:val="10"/>
  </w:num>
  <w:num w:numId="16">
    <w:abstractNumId w:val="11"/>
  </w:num>
  <w:num w:numId="17">
    <w:abstractNumId w:val="0"/>
  </w:num>
  <w:num w:numId="18">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rsch, Jennifer L">
    <w15:presenceInfo w15:providerId="AD" w15:userId="S-1-5-21-1177238915-2111687655-1060284298-10470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A5622A"/>
    <w:rsid w:val="00010681"/>
    <w:rsid w:val="000118C8"/>
    <w:rsid w:val="00015364"/>
    <w:rsid w:val="00016D36"/>
    <w:rsid w:val="00021207"/>
    <w:rsid w:val="00023AC0"/>
    <w:rsid w:val="00024692"/>
    <w:rsid w:val="00031A5C"/>
    <w:rsid w:val="00032D3C"/>
    <w:rsid w:val="00044AC5"/>
    <w:rsid w:val="00046C5B"/>
    <w:rsid w:val="000515E7"/>
    <w:rsid w:val="0005227F"/>
    <w:rsid w:val="00055A6D"/>
    <w:rsid w:val="00056416"/>
    <w:rsid w:val="00061FEE"/>
    <w:rsid w:val="00067BB2"/>
    <w:rsid w:val="00067C71"/>
    <w:rsid w:val="0007218D"/>
    <w:rsid w:val="00073D26"/>
    <w:rsid w:val="00075FF3"/>
    <w:rsid w:val="00082289"/>
    <w:rsid w:val="0008435C"/>
    <w:rsid w:val="00085D6B"/>
    <w:rsid w:val="00090C55"/>
    <w:rsid w:val="000922DA"/>
    <w:rsid w:val="000950F9"/>
    <w:rsid w:val="00096045"/>
    <w:rsid w:val="000A39F5"/>
    <w:rsid w:val="000A4730"/>
    <w:rsid w:val="000A4FA2"/>
    <w:rsid w:val="000A65FC"/>
    <w:rsid w:val="000A6AC3"/>
    <w:rsid w:val="000A760D"/>
    <w:rsid w:val="000B2056"/>
    <w:rsid w:val="000B29B6"/>
    <w:rsid w:val="000B5A95"/>
    <w:rsid w:val="000B6602"/>
    <w:rsid w:val="000B717C"/>
    <w:rsid w:val="000C5CFB"/>
    <w:rsid w:val="000C6913"/>
    <w:rsid w:val="000D1BEC"/>
    <w:rsid w:val="000D1D0B"/>
    <w:rsid w:val="000D382F"/>
    <w:rsid w:val="000D38A0"/>
    <w:rsid w:val="000D4E9A"/>
    <w:rsid w:val="000E67E8"/>
    <w:rsid w:val="000F1717"/>
    <w:rsid w:val="000F18C5"/>
    <w:rsid w:val="00103F1E"/>
    <w:rsid w:val="001062C6"/>
    <w:rsid w:val="00106637"/>
    <w:rsid w:val="00113378"/>
    <w:rsid w:val="0011626C"/>
    <w:rsid w:val="001233FE"/>
    <w:rsid w:val="001244CB"/>
    <w:rsid w:val="001300BF"/>
    <w:rsid w:val="00132603"/>
    <w:rsid w:val="00140776"/>
    <w:rsid w:val="001416AD"/>
    <w:rsid w:val="0014299C"/>
    <w:rsid w:val="00144CF5"/>
    <w:rsid w:val="0015118D"/>
    <w:rsid w:val="00157696"/>
    <w:rsid w:val="00163763"/>
    <w:rsid w:val="00163C7F"/>
    <w:rsid w:val="00171200"/>
    <w:rsid w:val="00175670"/>
    <w:rsid w:val="001801F1"/>
    <w:rsid w:val="00181501"/>
    <w:rsid w:val="00191B6B"/>
    <w:rsid w:val="0019250B"/>
    <w:rsid w:val="00196A8E"/>
    <w:rsid w:val="001A47F5"/>
    <w:rsid w:val="001A623A"/>
    <w:rsid w:val="001B24F1"/>
    <w:rsid w:val="001B5252"/>
    <w:rsid w:val="001B7F7D"/>
    <w:rsid w:val="001D1DD0"/>
    <w:rsid w:val="001D310C"/>
    <w:rsid w:val="001D7904"/>
    <w:rsid w:val="001E0401"/>
    <w:rsid w:val="001E0F07"/>
    <w:rsid w:val="001E6E6D"/>
    <w:rsid w:val="001E7D88"/>
    <w:rsid w:val="001E7F5C"/>
    <w:rsid w:val="001F6D72"/>
    <w:rsid w:val="0020072E"/>
    <w:rsid w:val="002008E2"/>
    <w:rsid w:val="00203F4C"/>
    <w:rsid w:val="00205D14"/>
    <w:rsid w:val="00205D46"/>
    <w:rsid w:val="00206B02"/>
    <w:rsid w:val="00210AC3"/>
    <w:rsid w:val="0021320F"/>
    <w:rsid w:val="002139A1"/>
    <w:rsid w:val="00214152"/>
    <w:rsid w:val="002171EF"/>
    <w:rsid w:val="00217EAF"/>
    <w:rsid w:val="002217CB"/>
    <w:rsid w:val="0022401A"/>
    <w:rsid w:val="002246F5"/>
    <w:rsid w:val="00226AE6"/>
    <w:rsid w:val="002435B6"/>
    <w:rsid w:val="002450E8"/>
    <w:rsid w:val="00247251"/>
    <w:rsid w:val="00247911"/>
    <w:rsid w:val="00263C54"/>
    <w:rsid w:val="00273F2E"/>
    <w:rsid w:val="00274707"/>
    <w:rsid w:val="002753C9"/>
    <w:rsid w:val="00276F0A"/>
    <w:rsid w:val="00281D47"/>
    <w:rsid w:val="002845B9"/>
    <w:rsid w:val="00293E22"/>
    <w:rsid w:val="00296915"/>
    <w:rsid w:val="002A2C40"/>
    <w:rsid w:val="002A41E7"/>
    <w:rsid w:val="002A4735"/>
    <w:rsid w:val="002A4FFB"/>
    <w:rsid w:val="002A5BD1"/>
    <w:rsid w:val="002A6E91"/>
    <w:rsid w:val="002B0D4F"/>
    <w:rsid w:val="002B3F00"/>
    <w:rsid w:val="002B51D4"/>
    <w:rsid w:val="002C3EC8"/>
    <w:rsid w:val="002C56A3"/>
    <w:rsid w:val="002C5D4D"/>
    <w:rsid w:val="002C614C"/>
    <w:rsid w:val="002C7311"/>
    <w:rsid w:val="002D4AAB"/>
    <w:rsid w:val="002D65FD"/>
    <w:rsid w:val="002E10E1"/>
    <w:rsid w:val="002E112F"/>
    <w:rsid w:val="002E1818"/>
    <w:rsid w:val="002E7252"/>
    <w:rsid w:val="002E784A"/>
    <w:rsid w:val="002F58B9"/>
    <w:rsid w:val="002F60DC"/>
    <w:rsid w:val="00306E78"/>
    <w:rsid w:val="0030712B"/>
    <w:rsid w:val="0030755C"/>
    <w:rsid w:val="003112D6"/>
    <w:rsid w:val="003127EB"/>
    <w:rsid w:val="00314203"/>
    <w:rsid w:val="0031537F"/>
    <w:rsid w:val="003261F1"/>
    <w:rsid w:val="003335BC"/>
    <w:rsid w:val="003349E5"/>
    <w:rsid w:val="003363DA"/>
    <w:rsid w:val="0033718B"/>
    <w:rsid w:val="0035496C"/>
    <w:rsid w:val="00355BB3"/>
    <w:rsid w:val="00355CE2"/>
    <w:rsid w:val="0036013E"/>
    <w:rsid w:val="0036786D"/>
    <w:rsid w:val="00373C24"/>
    <w:rsid w:val="00374A93"/>
    <w:rsid w:val="00376AC6"/>
    <w:rsid w:val="00376BBA"/>
    <w:rsid w:val="0038198B"/>
    <w:rsid w:val="00382C1A"/>
    <w:rsid w:val="003941E4"/>
    <w:rsid w:val="0039601F"/>
    <w:rsid w:val="00396C75"/>
    <w:rsid w:val="003A0108"/>
    <w:rsid w:val="003A5DB3"/>
    <w:rsid w:val="003B3E02"/>
    <w:rsid w:val="003B415C"/>
    <w:rsid w:val="003B4C20"/>
    <w:rsid w:val="003C503D"/>
    <w:rsid w:val="003D0783"/>
    <w:rsid w:val="003D1727"/>
    <w:rsid w:val="003D3EC3"/>
    <w:rsid w:val="003E3F97"/>
    <w:rsid w:val="003E7CA3"/>
    <w:rsid w:val="003F0DB1"/>
    <w:rsid w:val="003F20AE"/>
    <w:rsid w:val="0040454B"/>
    <w:rsid w:val="004073AD"/>
    <w:rsid w:val="00412085"/>
    <w:rsid w:val="00413523"/>
    <w:rsid w:val="00414861"/>
    <w:rsid w:val="00416194"/>
    <w:rsid w:val="00420633"/>
    <w:rsid w:val="00421935"/>
    <w:rsid w:val="00425336"/>
    <w:rsid w:val="0043193E"/>
    <w:rsid w:val="00433705"/>
    <w:rsid w:val="00442D4F"/>
    <w:rsid w:val="004473FC"/>
    <w:rsid w:val="00452D84"/>
    <w:rsid w:val="00455FEE"/>
    <w:rsid w:val="004770E7"/>
    <w:rsid w:val="00477933"/>
    <w:rsid w:val="004814D8"/>
    <w:rsid w:val="00482354"/>
    <w:rsid w:val="00484D4F"/>
    <w:rsid w:val="00485B65"/>
    <w:rsid w:val="00487DA6"/>
    <w:rsid w:val="00492A00"/>
    <w:rsid w:val="004A2118"/>
    <w:rsid w:val="004A746B"/>
    <w:rsid w:val="004B0297"/>
    <w:rsid w:val="004B1B8C"/>
    <w:rsid w:val="004B1C13"/>
    <w:rsid w:val="004D2DBE"/>
    <w:rsid w:val="004D2FBD"/>
    <w:rsid w:val="004D4C95"/>
    <w:rsid w:val="004E4F7F"/>
    <w:rsid w:val="004F0BA5"/>
    <w:rsid w:val="004F0F9E"/>
    <w:rsid w:val="004F126C"/>
    <w:rsid w:val="004F2B7A"/>
    <w:rsid w:val="004F5E7E"/>
    <w:rsid w:val="004F73AC"/>
    <w:rsid w:val="004F7EFF"/>
    <w:rsid w:val="00505DCA"/>
    <w:rsid w:val="00507FF5"/>
    <w:rsid w:val="00510066"/>
    <w:rsid w:val="00517203"/>
    <w:rsid w:val="00521B3F"/>
    <w:rsid w:val="00531FD8"/>
    <w:rsid w:val="00532A55"/>
    <w:rsid w:val="005361F6"/>
    <w:rsid w:val="00544FC1"/>
    <w:rsid w:val="005467CA"/>
    <w:rsid w:val="00552CFF"/>
    <w:rsid w:val="00553268"/>
    <w:rsid w:val="00553651"/>
    <w:rsid w:val="00556574"/>
    <w:rsid w:val="00556AFB"/>
    <w:rsid w:val="00560786"/>
    <w:rsid w:val="0056512F"/>
    <w:rsid w:val="00574F02"/>
    <w:rsid w:val="00576367"/>
    <w:rsid w:val="00586CA0"/>
    <w:rsid w:val="00593C59"/>
    <w:rsid w:val="00595455"/>
    <w:rsid w:val="005A1AD8"/>
    <w:rsid w:val="005A2576"/>
    <w:rsid w:val="005A28DA"/>
    <w:rsid w:val="005A3B31"/>
    <w:rsid w:val="005A5F4B"/>
    <w:rsid w:val="005B0133"/>
    <w:rsid w:val="005B48C0"/>
    <w:rsid w:val="005B5977"/>
    <w:rsid w:val="005B75DE"/>
    <w:rsid w:val="005C6419"/>
    <w:rsid w:val="005D193F"/>
    <w:rsid w:val="005D60C6"/>
    <w:rsid w:val="005E0128"/>
    <w:rsid w:val="005E3B30"/>
    <w:rsid w:val="005E546F"/>
    <w:rsid w:val="005E7575"/>
    <w:rsid w:val="005E7957"/>
    <w:rsid w:val="005F1E86"/>
    <w:rsid w:val="006010A8"/>
    <w:rsid w:val="00603B47"/>
    <w:rsid w:val="00605E89"/>
    <w:rsid w:val="00606481"/>
    <w:rsid w:val="00614305"/>
    <w:rsid w:val="00623DCD"/>
    <w:rsid w:val="00632857"/>
    <w:rsid w:val="00640F0C"/>
    <w:rsid w:val="00641FB4"/>
    <w:rsid w:val="0064579E"/>
    <w:rsid w:val="00650372"/>
    <w:rsid w:val="00651F20"/>
    <w:rsid w:val="00655736"/>
    <w:rsid w:val="00660BCF"/>
    <w:rsid w:val="006629F8"/>
    <w:rsid w:val="00671EEE"/>
    <w:rsid w:val="006725AD"/>
    <w:rsid w:val="0067690F"/>
    <w:rsid w:val="00676EB7"/>
    <w:rsid w:val="00681222"/>
    <w:rsid w:val="006822A7"/>
    <w:rsid w:val="00684991"/>
    <w:rsid w:val="00686E9B"/>
    <w:rsid w:val="00687D59"/>
    <w:rsid w:val="00692D5F"/>
    <w:rsid w:val="00694345"/>
    <w:rsid w:val="006A4732"/>
    <w:rsid w:val="006B0DAE"/>
    <w:rsid w:val="006B1493"/>
    <w:rsid w:val="006B51D4"/>
    <w:rsid w:val="006D46CA"/>
    <w:rsid w:val="006E1A71"/>
    <w:rsid w:val="006E1EB5"/>
    <w:rsid w:val="006E3FAA"/>
    <w:rsid w:val="00700596"/>
    <w:rsid w:val="00704F0C"/>
    <w:rsid w:val="00704FCA"/>
    <w:rsid w:val="00707ED8"/>
    <w:rsid w:val="007128B6"/>
    <w:rsid w:val="007138C5"/>
    <w:rsid w:val="0072174D"/>
    <w:rsid w:val="007225EB"/>
    <w:rsid w:val="00724331"/>
    <w:rsid w:val="007263F3"/>
    <w:rsid w:val="007306D6"/>
    <w:rsid w:val="00731F4A"/>
    <w:rsid w:val="00732CCD"/>
    <w:rsid w:val="00734F95"/>
    <w:rsid w:val="00736577"/>
    <w:rsid w:val="00744945"/>
    <w:rsid w:val="007526BC"/>
    <w:rsid w:val="007534BA"/>
    <w:rsid w:val="00753657"/>
    <w:rsid w:val="007538DD"/>
    <w:rsid w:val="00756980"/>
    <w:rsid w:val="00762507"/>
    <w:rsid w:val="00767D5A"/>
    <w:rsid w:val="00775CC1"/>
    <w:rsid w:val="00776E96"/>
    <w:rsid w:val="00777E22"/>
    <w:rsid w:val="00785CCC"/>
    <w:rsid w:val="0078607D"/>
    <w:rsid w:val="00793FE7"/>
    <w:rsid w:val="0079450D"/>
    <w:rsid w:val="007954D9"/>
    <w:rsid w:val="00796C2A"/>
    <w:rsid w:val="007A0C67"/>
    <w:rsid w:val="007A2AE3"/>
    <w:rsid w:val="007A2E36"/>
    <w:rsid w:val="007B0FC7"/>
    <w:rsid w:val="007B7B28"/>
    <w:rsid w:val="007C1935"/>
    <w:rsid w:val="007C326D"/>
    <w:rsid w:val="007C3FC2"/>
    <w:rsid w:val="007C57C7"/>
    <w:rsid w:val="007C5FF5"/>
    <w:rsid w:val="007C685D"/>
    <w:rsid w:val="007D02EA"/>
    <w:rsid w:val="007D3F89"/>
    <w:rsid w:val="007D445D"/>
    <w:rsid w:val="007D668D"/>
    <w:rsid w:val="007E2802"/>
    <w:rsid w:val="007F17E9"/>
    <w:rsid w:val="007F6DAB"/>
    <w:rsid w:val="00802120"/>
    <w:rsid w:val="0080367E"/>
    <w:rsid w:val="008045C9"/>
    <w:rsid w:val="00804AC4"/>
    <w:rsid w:val="00805F38"/>
    <w:rsid w:val="00813100"/>
    <w:rsid w:val="00814282"/>
    <w:rsid w:val="008161BA"/>
    <w:rsid w:val="008174FA"/>
    <w:rsid w:val="008225E8"/>
    <w:rsid w:val="00822678"/>
    <w:rsid w:val="00824F76"/>
    <w:rsid w:val="0082584B"/>
    <w:rsid w:val="008272ED"/>
    <w:rsid w:val="00832A42"/>
    <w:rsid w:val="0083399D"/>
    <w:rsid w:val="00843202"/>
    <w:rsid w:val="00844000"/>
    <w:rsid w:val="00845666"/>
    <w:rsid w:val="00861822"/>
    <w:rsid w:val="00862EDA"/>
    <w:rsid w:val="00872076"/>
    <w:rsid w:val="00877BE1"/>
    <w:rsid w:val="008812D5"/>
    <w:rsid w:val="00885B35"/>
    <w:rsid w:val="0089117B"/>
    <w:rsid w:val="00894366"/>
    <w:rsid w:val="00896B84"/>
    <w:rsid w:val="008A5C9E"/>
    <w:rsid w:val="008B2048"/>
    <w:rsid w:val="008B4513"/>
    <w:rsid w:val="008C5D1D"/>
    <w:rsid w:val="008C65AA"/>
    <w:rsid w:val="008C7214"/>
    <w:rsid w:val="008C766E"/>
    <w:rsid w:val="008D1B1A"/>
    <w:rsid w:val="008D1FC3"/>
    <w:rsid w:val="008D43A8"/>
    <w:rsid w:val="008D58EF"/>
    <w:rsid w:val="008D71EC"/>
    <w:rsid w:val="008E3344"/>
    <w:rsid w:val="008F6116"/>
    <w:rsid w:val="009012E8"/>
    <w:rsid w:val="00906651"/>
    <w:rsid w:val="009110FA"/>
    <w:rsid w:val="00912E60"/>
    <w:rsid w:val="00921079"/>
    <w:rsid w:val="00924721"/>
    <w:rsid w:val="00927D96"/>
    <w:rsid w:val="00934ACD"/>
    <w:rsid w:val="009355FA"/>
    <w:rsid w:val="009362A7"/>
    <w:rsid w:val="0093799B"/>
    <w:rsid w:val="0094604F"/>
    <w:rsid w:val="00946530"/>
    <w:rsid w:val="00953803"/>
    <w:rsid w:val="009540D1"/>
    <w:rsid w:val="009573F2"/>
    <w:rsid w:val="009615EA"/>
    <w:rsid w:val="00966AE4"/>
    <w:rsid w:val="0097354E"/>
    <w:rsid w:val="00974A65"/>
    <w:rsid w:val="009818CD"/>
    <w:rsid w:val="009820EE"/>
    <w:rsid w:val="00982C02"/>
    <w:rsid w:val="00995976"/>
    <w:rsid w:val="00996CA6"/>
    <w:rsid w:val="009A681C"/>
    <w:rsid w:val="009B158E"/>
    <w:rsid w:val="009B22CF"/>
    <w:rsid w:val="009C20D2"/>
    <w:rsid w:val="009C239A"/>
    <w:rsid w:val="009C2DFB"/>
    <w:rsid w:val="009C2E39"/>
    <w:rsid w:val="009D2F78"/>
    <w:rsid w:val="009D5150"/>
    <w:rsid w:val="009E4FE7"/>
    <w:rsid w:val="009E6760"/>
    <w:rsid w:val="009F024E"/>
    <w:rsid w:val="009F2C9E"/>
    <w:rsid w:val="009F3238"/>
    <w:rsid w:val="00A10A60"/>
    <w:rsid w:val="00A12297"/>
    <w:rsid w:val="00A12F8F"/>
    <w:rsid w:val="00A23F8A"/>
    <w:rsid w:val="00A2670D"/>
    <w:rsid w:val="00A31889"/>
    <w:rsid w:val="00A33B20"/>
    <w:rsid w:val="00A33CA8"/>
    <w:rsid w:val="00A3461D"/>
    <w:rsid w:val="00A369FA"/>
    <w:rsid w:val="00A41D80"/>
    <w:rsid w:val="00A42D15"/>
    <w:rsid w:val="00A463C3"/>
    <w:rsid w:val="00A46C60"/>
    <w:rsid w:val="00A47294"/>
    <w:rsid w:val="00A47923"/>
    <w:rsid w:val="00A47928"/>
    <w:rsid w:val="00A51429"/>
    <w:rsid w:val="00A52BA2"/>
    <w:rsid w:val="00A5622A"/>
    <w:rsid w:val="00A56BFB"/>
    <w:rsid w:val="00A5709D"/>
    <w:rsid w:val="00A60B42"/>
    <w:rsid w:val="00A62BC3"/>
    <w:rsid w:val="00A6705B"/>
    <w:rsid w:val="00A676F5"/>
    <w:rsid w:val="00A6781D"/>
    <w:rsid w:val="00A71289"/>
    <w:rsid w:val="00A723C6"/>
    <w:rsid w:val="00A7651B"/>
    <w:rsid w:val="00A77FA8"/>
    <w:rsid w:val="00A8307A"/>
    <w:rsid w:val="00A853CA"/>
    <w:rsid w:val="00A855EC"/>
    <w:rsid w:val="00A85D40"/>
    <w:rsid w:val="00A94274"/>
    <w:rsid w:val="00A9483C"/>
    <w:rsid w:val="00A95EEF"/>
    <w:rsid w:val="00AA31D4"/>
    <w:rsid w:val="00AA4292"/>
    <w:rsid w:val="00AA75F4"/>
    <w:rsid w:val="00AB5E50"/>
    <w:rsid w:val="00AC1988"/>
    <w:rsid w:val="00AD6022"/>
    <w:rsid w:val="00AE1D00"/>
    <w:rsid w:val="00AF1574"/>
    <w:rsid w:val="00AF64E7"/>
    <w:rsid w:val="00AF6D3D"/>
    <w:rsid w:val="00B017E7"/>
    <w:rsid w:val="00B115EA"/>
    <w:rsid w:val="00B12261"/>
    <w:rsid w:val="00B14BC6"/>
    <w:rsid w:val="00B245AD"/>
    <w:rsid w:val="00B304EC"/>
    <w:rsid w:val="00B36530"/>
    <w:rsid w:val="00B40C22"/>
    <w:rsid w:val="00B42F53"/>
    <w:rsid w:val="00B439F0"/>
    <w:rsid w:val="00B43CAB"/>
    <w:rsid w:val="00B44949"/>
    <w:rsid w:val="00B47997"/>
    <w:rsid w:val="00B5082B"/>
    <w:rsid w:val="00B51DC3"/>
    <w:rsid w:val="00B53550"/>
    <w:rsid w:val="00B54321"/>
    <w:rsid w:val="00B60D3E"/>
    <w:rsid w:val="00B63727"/>
    <w:rsid w:val="00B643BC"/>
    <w:rsid w:val="00B66E40"/>
    <w:rsid w:val="00B72617"/>
    <w:rsid w:val="00B7614E"/>
    <w:rsid w:val="00B80694"/>
    <w:rsid w:val="00B83087"/>
    <w:rsid w:val="00B83B0C"/>
    <w:rsid w:val="00B877ED"/>
    <w:rsid w:val="00B947E5"/>
    <w:rsid w:val="00BA0391"/>
    <w:rsid w:val="00BA1FAD"/>
    <w:rsid w:val="00BA2BDF"/>
    <w:rsid w:val="00BA2C8C"/>
    <w:rsid w:val="00BB0772"/>
    <w:rsid w:val="00BB0D93"/>
    <w:rsid w:val="00BB3282"/>
    <w:rsid w:val="00BB4488"/>
    <w:rsid w:val="00BB463E"/>
    <w:rsid w:val="00BB4FFF"/>
    <w:rsid w:val="00BB5B85"/>
    <w:rsid w:val="00BC1225"/>
    <w:rsid w:val="00BC1C71"/>
    <w:rsid w:val="00BC7107"/>
    <w:rsid w:val="00BD27BD"/>
    <w:rsid w:val="00BD7D84"/>
    <w:rsid w:val="00BE348D"/>
    <w:rsid w:val="00BE426F"/>
    <w:rsid w:val="00BE50A1"/>
    <w:rsid w:val="00BE6456"/>
    <w:rsid w:val="00BE792D"/>
    <w:rsid w:val="00BE7CBF"/>
    <w:rsid w:val="00BF0A71"/>
    <w:rsid w:val="00BF0C9F"/>
    <w:rsid w:val="00BF310A"/>
    <w:rsid w:val="00BF5A1D"/>
    <w:rsid w:val="00BF6F35"/>
    <w:rsid w:val="00BF6F3E"/>
    <w:rsid w:val="00C07118"/>
    <w:rsid w:val="00C07774"/>
    <w:rsid w:val="00C15C87"/>
    <w:rsid w:val="00C16354"/>
    <w:rsid w:val="00C17FBA"/>
    <w:rsid w:val="00C20535"/>
    <w:rsid w:val="00C22C00"/>
    <w:rsid w:val="00C248B4"/>
    <w:rsid w:val="00C35728"/>
    <w:rsid w:val="00C40777"/>
    <w:rsid w:val="00C431F4"/>
    <w:rsid w:val="00C446FB"/>
    <w:rsid w:val="00C46384"/>
    <w:rsid w:val="00C46AFA"/>
    <w:rsid w:val="00C55276"/>
    <w:rsid w:val="00C56403"/>
    <w:rsid w:val="00C57DD4"/>
    <w:rsid w:val="00C60DFA"/>
    <w:rsid w:val="00C74268"/>
    <w:rsid w:val="00C7514B"/>
    <w:rsid w:val="00C774D7"/>
    <w:rsid w:val="00C826BE"/>
    <w:rsid w:val="00C848C6"/>
    <w:rsid w:val="00C93533"/>
    <w:rsid w:val="00C9515D"/>
    <w:rsid w:val="00C96700"/>
    <w:rsid w:val="00CB0514"/>
    <w:rsid w:val="00CB1DA9"/>
    <w:rsid w:val="00CB33EC"/>
    <w:rsid w:val="00CB61DF"/>
    <w:rsid w:val="00CB799A"/>
    <w:rsid w:val="00CB7EF8"/>
    <w:rsid w:val="00CC1145"/>
    <w:rsid w:val="00CD1351"/>
    <w:rsid w:val="00CE0F8E"/>
    <w:rsid w:val="00CE2ED9"/>
    <w:rsid w:val="00CE528B"/>
    <w:rsid w:val="00CF03E4"/>
    <w:rsid w:val="00CF1E78"/>
    <w:rsid w:val="00CF3299"/>
    <w:rsid w:val="00D0676E"/>
    <w:rsid w:val="00D07710"/>
    <w:rsid w:val="00D10E8C"/>
    <w:rsid w:val="00D11842"/>
    <w:rsid w:val="00D152D1"/>
    <w:rsid w:val="00D2356C"/>
    <w:rsid w:val="00D23D09"/>
    <w:rsid w:val="00D25CBE"/>
    <w:rsid w:val="00D33A5A"/>
    <w:rsid w:val="00D402AA"/>
    <w:rsid w:val="00D47CA1"/>
    <w:rsid w:val="00D50612"/>
    <w:rsid w:val="00D50C8B"/>
    <w:rsid w:val="00D63A9F"/>
    <w:rsid w:val="00D70720"/>
    <w:rsid w:val="00D717F0"/>
    <w:rsid w:val="00D762CA"/>
    <w:rsid w:val="00D76984"/>
    <w:rsid w:val="00D8460F"/>
    <w:rsid w:val="00D87969"/>
    <w:rsid w:val="00D94149"/>
    <w:rsid w:val="00D95FA5"/>
    <w:rsid w:val="00DA2899"/>
    <w:rsid w:val="00DA3D87"/>
    <w:rsid w:val="00DA3F92"/>
    <w:rsid w:val="00DB08A0"/>
    <w:rsid w:val="00DB4CA6"/>
    <w:rsid w:val="00DC1A86"/>
    <w:rsid w:val="00DC3852"/>
    <w:rsid w:val="00DD1D8D"/>
    <w:rsid w:val="00DD238A"/>
    <w:rsid w:val="00DD7A7F"/>
    <w:rsid w:val="00DE1313"/>
    <w:rsid w:val="00DE2E36"/>
    <w:rsid w:val="00DE58AF"/>
    <w:rsid w:val="00DE5B56"/>
    <w:rsid w:val="00DF16EB"/>
    <w:rsid w:val="00DF3B07"/>
    <w:rsid w:val="00DF3E90"/>
    <w:rsid w:val="00DF72C2"/>
    <w:rsid w:val="00E01824"/>
    <w:rsid w:val="00E02BAE"/>
    <w:rsid w:val="00E02CCB"/>
    <w:rsid w:val="00E058E6"/>
    <w:rsid w:val="00E05E0B"/>
    <w:rsid w:val="00E14A59"/>
    <w:rsid w:val="00E14AFD"/>
    <w:rsid w:val="00E17D88"/>
    <w:rsid w:val="00E20B52"/>
    <w:rsid w:val="00E42F30"/>
    <w:rsid w:val="00E517F6"/>
    <w:rsid w:val="00E55769"/>
    <w:rsid w:val="00E63568"/>
    <w:rsid w:val="00E6731A"/>
    <w:rsid w:val="00E71652"/>
    <w:rsid w:val="00E764D1"/>
    <w:rsid w:val="00E81369"/>
    <w:rsid w:val="00E92A89"/>
    <w:rsid w:val="00E96B39"/>
    <w:rsid w:val="00EA3347"/>
    <w:rsid w:val="00EB3B64"/>
    <w:rsid w:val="00EB41ED"/>
    <w:rsid w:val="00EB52D0"/>
    <w:rsid w:val="00EC0279"/>
    <w:rsid w:val="00EC470B"/>
    <w:rsid w:val="00EC47D1"/>
    <w:rsid w:val="00EC5200"/>
    <w:rsid w:val="00EC5C55"/>
    <w:rsid w:val="00EC7DCF"/>
    <w:rsid w:val="00ED05BA"/>
    <w:rsid w:val="00ED5F09"/>
    <w:rsid w:val="00ED61AD"/>
    <w:rsid w:val="00ED6AA8"/>
    <w:rsid w:val="00EE630A"/>
    <w:rsid w:val="00EF0D3B"/>
    <w:rsid w:val="00EF277E"/>
    <w:rsid w:val="00EF3C6D"/>
    <w:rsid w:val="00EF6CC4"/>
    <w:rsid w:val="00EF7442"/>
    <w:rsid w:val="00EF790A"/>
    <w:rsid w:val="00F00625"/>
    <w:rsid w:val="00F00C7D"/>
    <w:rsid w:val="00F04EE5"/>
    <w:rsid w:val="00F073F5"/>
    <w:rsid w:val="00F0743A"/>
    <w:rsid w:val="00F11936"/>
    <w:rsid w:val="00F22E31"/>
    <w:rsid w:val="00F232A3"/>
    <w:rsid w:val="00F2395F"/>
    <w:rsid w:val="00F27841"/>
    <w:rsid w:val="00F3060B"/>
    <w:rsid w:val="00F31774"/>
    <w:rsid w:val="00F329F1"/>
    <w:rsid w:val="00F43491"/>
    <w:rsid w:val="00F51E75"/>
    <w:rsid w:val="00F53543"/>
    <w:rsid w:val="00F567EF"/>
    <w:rsid w:val="00F5761E"/>
    <w:rsid w:val="00F57C9E"/>
    <w:rsid w:val="00F60F40"/>
    <w:rsid w:val="00F62E3A"/>
    <w:rsid w:val="00F654FA"/>
    <w:rsid w:val="00F72D88"/>
    <w:rsid w:val="00F77161"/>
    <w:rsid w:val="00F82581"/>
    <w:rsid w:val="00F91B17"/>
    <w:rsid w:val="00FA4687"/>
    <w:rsid w:val="00FA555E"/>
    <w:rsid w:val="00FA57AC"/>
    <w:rsid w:val="00FA7B5D"/>
    <w:rsid w:val="00FB244D"/>
    <w:rsid w:val="00FB43A5"/>
    <w:rsid w:val="00FC11D1"/>
    <w:rsid w:val="00FC24F3"/>
    <w:rsid w:val="00FC3682"/>
    <w:rsid w:val="00FC3AD8"/>
    <w:rsid w:val="00FC6D3E"/>
    <w:rsid w:val="00FC7A76"/>
    <w:rsid w:val="00FD456A"/>
    <w:rsid w:val="00FD59AE"/>
    <w:rsid w:val="00FE317E"/>
    <w:rsid w:val="00FE3487"/>
    <w:rsid w:val="00FE3FE0"/>
    <w:rsid w:val="00FE5743"/>
    <w:rsid w:val="00FF071D"/>
    <w:rsid w:val="00FF437B"/>
    <w:rsid w:val="00FF4CB5"/>
    <w:rsid w:val="00FF6CE6"/>
    <w:rsid w:val="00FF7095"/>
    <w:rsid w:val="00FF7A83"/>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622A"/>
    <w:pPr>
      <w:spacing w:after="360" w:line="240" w:lineRule="auto"/>
    </w:pPr>
    <w:rPr>
      <w:rFonts w:ascii="Trebuchet MS" w:hAnsi="Trebuchet MS"/>
      <w:color w:val="545454"/>
      <w:sz w:val="18"/>
      <w:szCs w:val="24"/>
    </w:rPr>
  </w:style>
  <w:style w:type="paragraph" w:styleId="Heading1">
    <w:name w:val="heading 1"/>
    <w:basedOn w:val="Normal"/>
    <w:next w:val="Normal"/>
    <w:link w:val="Heading1Char"/>
    <w:uiPriority w:val="9"/>
    <w:qFormat/>
    <w:rsid w:val="007A0C67"/>
    <w:pPr>
      <w:spacing w:line="288" w:lineRule="auto"/>
      <w:outlineLvl w:val="0"/>
    </w:pPr>
    <w:rPr>
      <w:rFonts w:cs="Times New Roman"/>
      <w:b/>
      <w:color w:val="auto"/>
      <w:sz w:val="36"/>
      <w:szCs w:val="36"/>
    </w:rPr>
  </w:style>
  <w:style w:type="paragraph" w:styleId="Heading2">
    <w:name w:val="heading 2"/>
    <w:basedOn w:val="Normal"/>
    <w:next w:val="Normal"/>
    <w:link w:val="Heading2Char"/>
    <w:uiPriority w:val="9"/>
    <w:semiHidden/>
    <w:unhideWhenUsed/>
    <w:qFormat/>
    <w:rsid w:val="00F654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54FA"/>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55365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F5B8E"/>
    <w:rPr>
      <w:rFonts w:ascii="Lucida Grande" w:hAnsi="Lucida Grande"/>
      <w:sz w:val="18"/>
      <w:szCs w:val="18"/>
    </w:rPr>
  </w:style>
  <w:style w:type="character" w:customStyle="1" w:styleId="BalloonTextChar0">
    <w:name w:val="Balloon Text Char"/>
    <w:basedOn w:val="DefaultParagraphFont"/>
    <w:link w:val="BalloonText"/>
    <w:uiPriority w:val="99"/>
    <w:semiHidden/>
    <w:rsid w:val="00AF5B8E"/>
    <w:rPr>
      <w:rFonts w:ascii="Lucida Grande" w:hAnsi="Lucida Grande"/>
      <w:sz w:val="18"/>
      <w:szCs w:val="18"/>
    </w:rPr>
  </w:style>
  <w:style w:type="character" w:customStyle="1" w:styleId="BalloonTextChar2">
    <w:name w:val="Balloon Text Char"/>
    <w:basedOn w:val="DefaultParagraphFont"/>
    <w:link w:val="BalloonText"/>
    <w:uiPriority w:val="99"/>
    <w:semiHidden/>
    <w:rsid w:val="00AF5B8E"/>
    <w:rPr>
      <w:rFonts w:ascii="Lucida Grande" w:hAnsi="Lucida Grande"/>
      <w:sz w:val="18"/>
      <w:szCs w:val="18"/>
    </w:rPr>
  </w:style>
  <w:style w:type="paragraph" w:styleId="Header">
    <w:name w:val="header"/>
    <w:basedOn w:val="Normal"/>
    <w:link w:val="HeaderChar"/>
    <w:uiPriority w:val="99"/>
    <w:unhideWhenUsed/>
    <w:rsid w:val="00A5622A"/>
    <w:pPr>
      <w:tabs>
        <w:tab w:val="center" w:pos="4680"/>
        <w:tab w:val="right" w:pos="9360"/>
      </w:tabs>
    </w:pPr>
  </w:style>
  <w:style w:type="character" w:customStyle="1" w:styleId="HeaderChar">
    <w:name w:val="Header Char"/>
    <w:basedOn w:val="DefaultParagraphFont"/>
    <w:link w:val="Header"/>
    <w:uiPriority w:val="99"/>
    <w:rsid w:val="00A5622A"/>
    <w:rPr>
      <w:rFonts w:ascii="Trebuchet MS" w:hAnsi="Trebuchet MS"/>
      <w:color w:val="545454"/>
      <w:sz w:val="18"/>
      <w:szCs w:val="24"/>
    </w:rPr>
  </w:style>
  <w:style w:type="paragraph" w:styleId="Footer">
    <w:name w:val="footer"/>
    <w:basedOn w:val="Normal"/>
    <w:link w:val="FooterChar"/>
    <w:uiPriority w:val="99"/>
    <w:unhideWhenUsed/>
    <w:rsid w:val="00A5622A"/>
    <w:pPr>
      <w:tabs>
        <w:tab w:val="center" w:pos="4680"/>
        <w:tab w:val="right" w:pos="9360"/>
      </w:tabs>
      <w:jc w:val="center"/>
    </w:pPr>
    <w:rPr>
      <w:color w:val="808080"/>
    </w:rPr>
  </w:style>
  <w:style w:type="character" w:customStyle="1" w:styleId="FooterChar">
    <w:name w:val="Footer Char"/>
    <w:basedOn w:val="DefaultParagraphFont"/>
    <w:link w:val="Footer"/>
    <w:uiPriority w:val="99"/>
    <w:rsid w:val="00A5622A"/>
    <w:rPr>
      <w:rFonts w:ascii="Trebuchet MS" w:hAnsi="Trebuchet MS"/>
      <w:color w:val="808080"/>
      <w:sz w:val="18"/>
      <w:szCs w:val="24"/>
    </w:rPr>
  </w:style>
  <w:style w:type="paragraph" w:styleId="ListParagraph">
    <w:name w:val="List Paragraph"/>
    <w:basedOn w:val="Normal"/>
    <w:uiPriority w:val="34"/>
    <w:qFormat/>
    <w:rsid w:val="00A5622A"/>
    <w:pPr>
      <w:ind w:left="720"/>
      <w:contextualSpacing/>
    </w:pPr>
  </w:style>
  <w:style w:type="table" w:styleId="TableGrid">
    <w:name w:val="Table Grid"/>
    <w:basedOn w:val="TableNormal"/>
    <w:uiPriority w:val="39"/>
    <w:rsid w:val="00A5622A"/>
    <w:pPr>
      <w:spacing w:after="0" w:line="240" w:lineRule="auto"/>
    </w:pPr>
    <w:rPr>
      <w:rFonts w:asciiTheme="minorHAnsi" w:hAnsiTheme="minorHAnsi"/>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x">
    <w:name w:val="Box"/>
    <w:basedOn w:val="Normal"/>
    <w:rsid w:val="00A5622A"/>
    <w:pPr>
      <w:spacing w:before="120" w:after="180"/>
    </w:pPr>
  </w:style>
  <w:style w:type="character" w:customStyle="1" w:styleId="Heading1Char">
    <w:name w:val="Heading 1 Char"/>
    <w:basedOn w:val="DefaultParagraphFont"/>
    <w:link w:val="Heading1"/>
    <w:uiPriority w:val="9"/>
    <w:rsid w:val="007A0C67"/>
    <w:rPr>
      <w:rFonts w:ascii="Trebuchet MS" w:hAnsi="Trebuchet MS" w:cs="Times New Roman"/>
      <w:b/>
      <w:sz w:val="36"/>
      <w:szCs w:val="36"/>
    </w:rPr>
  </w:style>
  <w:style w:type="character" w:customStyle="1" w:styleId="normaltextrun">
    <w:name w:val="normaltextrun"/>
    <w:basedOn w:val="DefaultParagraphFont"/>
    <w:rsid w:val="007A0C67"/>
  </w:style>
  <w:style w:type="paragraph" w:customStyle="1" w:styleId="paragraph">
    <w:name w:val="paragraph"/>
    <w:basedOn w:val="Normal"/>
    <w:rsid w:val="007A0C67"/>
    <w:pPr>
      <w:spacing w:before="100" w:beforeAutospacing="1" w:after="100" w:afterAutospacing="1"/>
    </w:pPr>
    <w:rPr>
      <w:rFonts w:ascii="Times New Roman" w:eastAsia="Times New Roman" w:hAnsi="Times New Roman" w:cs="Times New Roman"/>
      <w:color w:val="auto"/>
      <w:sz w:val="24"/>
    </w:rPr>
  </w:style>
  <w:style w:type="paragraph" w:customStyle="1" w:styleId="Default">
    <w:name w:val="Default"/>
    <w:rsid w:val="007A0C67"/>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681222"/>
    <w:rPr>
      <w:color w:val="0563C1" w:themeColor="hyperlink"/>
      <w:u w:val="single"/>
    </w:rPr>
  </w:style>
  <w:style w:type="character" w:customStyle="1" w:styleId="UnresolvedMention1">
    <w:name w:val="Unresolved Mention1"/>
    <w:basedOn w:val="DefaultParagraphFont"/>
    <w:uiPriority w:val="99"/>
    <w:semiHidden/>
    <w:unhideWhenUsed/>
    <w:rsid w:val="00681222"/>
    <w:rPr>
      <w:color w:val="808080"/>
      <w:shd w:val="clear" w:color="auto" w:fill="E6E6E6"/>
    </w:rPr>
  </w:style>
  <w:style w:type="character" w:customStyle="1" w:styleId="Heading2Char">
    <w:name w:val="Heading 2 Char"/>
    <w:basedOn w:val="DefaultParagraphFont"/>
    <w:link w:val="Heading2"/>
    <w:uiPriority w:val="9"/>
    <w:semiHidden/>
    <w:rsid w:val="00F654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654FA"/>
    <w:rPr>
      <w:rFonts w:asciiTheme="majorHAnsi" w:eastAsiaTheme="majorEastAsia" w:hAnsiTheme="majorHAnsi" w:cstheme="majorBidi"/>
      <w:color w:val="1F3763" w:themeColor="accent1" w:themeShade="7F"/>
      <w:szCs w:val="24"/>
    </w:rPr>
  </w:style>
  <w:style w:type="paragraph" w:styleId="Bibliography">
    <w:name w:val="Bibliography"/>
    <w:basedOn w:val="Normal"/>
    <w:next w:val="Normal"/>
    <w:uiPriority w:val="37"/>
    <w:semiHidden/>
    <w:unhideWhenUsed/>
    <w:rsid w:val="00F654FA"/>
  </w:style>
  <w:style w:type="character" w:customStyle="1" w:styleId="peg1">
    <w:name w:val="_pe_g1"/>
    <w:basedOn w:val="DefaultParagraphFont"/>
    <w:rsid w:val="00777E22"/>
  </w:style>
  <w:style w:type="paragraph" w:customStyle="1" w:styleId="Caption1">
    <w:name w:val="Caption1"/>
    <w:basedOn w:val="Normal"/>
    <w:next w:val="Normal"/>
    <w:uiPriority w:val="35"/>
    <w:unhideWhenUsed/>
    <w:qFormat/>
    <w:rsid w:val="00777E22"/>
    <w:pPr>
      <w:spacing w:after="200"/>
    </w:pPr>
    <w:rPr>
      <w:rFonts w:cs="Times New Roman"/>
      <w:i/>
      <w:iCs/>
      <w:color w:val="44546A"/>
      <w:szCs w:val="18"/>
    </w:rPr>
  </w:style>
  <w:style w:type="character" w:styleId="PageNumber">
    <w:name w:val="page number"/>
    <w:basedOn w:val="DefaultParagraphFont"/>
    <w:uiPriority w:val="99"/>
    <w:semiHidden/>
    <w:unhideWhenUsed/>
    <w:rsid w:val="00EF3C6D"/>
  </w:style>
  <w:style w:type="character" w:styleId="CommentReference">
    <w:name w:val="annotation reference"/>
    <w:basedOn w:val="DefaultParagraphFont"/>
    <w:uiPriority w:val="99"/>
    <w:semiHidden/>
    <w:unhideWhenUsed/>
    <w:rsid w:val="00553651"/>
    <w:rPr>
      <w:sz w:val="16"/>
      <w:szCs w:val="16"/>
    </w:rPr>
  </w:style>
  <w:style w:type="paragraph" w:styleId="CommentText">
    <w:name w:val="annotation text"/>
    <w:basedOn w:val="Normal"/>
    <w:link w:val="CommentTextChar"/>
    <w:uiPriority w:val="99"/>
    <w:semiHidden/>
    <w:unhideWhenUsed/>
    <w:rsid w:val="00553651"/>
    <w:rPr>
      <w:sz w:val="20"/>
      <w:szCs w:val="20"/>
    </w:rPr>
  </w:style>
  <w:style w:type="character" w:customStyle="1" w:styleId="CommentTextChar">
    <w:name w:val="Comment Text Char"/>
    <w:basedOn w:val="DefaultParagraphFont"/>
    <w:link w:val="CommentText"/>
    <w:uiPriority w:val="99"/>
    <w:semiHidden/>
    <w:rsid w:val="00553651"/>
    <w:rPr>
      <w:rFonts w:ascii="Trebuchet MS" w:hAnsi="Trebuchet MS"/>
      <w:color w:val="545454"/>
      <w:sz w:val="20"/>
      <w:szCs w:val="20"/>
    </w:rPr>
  </w:style>
  <w:style w:type="paragraph" w:styleId="CommentSubject">
    <w:name w:val="annotation subject"/>
    <w:basedOn w:val="CommentText"/>
    <w:next w:val="CommentText"/>
    <w:link w:val="CommentSubjectChar"/>
    <w:uiPriority w:val="99"/>
    <w:semiHidden/>
    <w:unhideWhenUsed/>
    <w:rsid w:val="00553651"/>
    <w:rPr>
      <w:b/>
      <w:bCs/>
    </w:rPr>
  </w:style>
  <w:style w:type="character" w:customStyle="1" w:styleId="CommentSubjectChar">
    <w:name w:val="Comment Subject Char"/>
    <w:basedOn w:val="CommentTextChar"/>
    <w:link w:val="CommentSubject"/>
    <w:uiPriority w:val="99"/>
    <w:semiHidden/>
    <w:rsid w:val="00553651"/>
    <w:rPr>
      <w:rFonts w:ascii="Trebuchet MS" w:hAnsi="Trebuchet MS"/>
      <w:b/>
      <w:bCs/>
      <w:color w:val="545454"/>
      <w:sz w:val="20"/>
      <w:szCs w:val="20"/>
    </w:rPr>
  </w:style>
  <w:style w:type="character" w:customStyle="1" w:styleId="BalloonTextChar1">
    <w:name w:val="Balloon Text Char1"/>
    <w:basedOn w:val="DefaultParagraphFont"/>
    <w:link w:val="BalloonText"/>
    <w:uiPriority w:val="99"/>
    <w:semiHidden/>
    <w:rsid w:val="00553651"/>
    <w:rPr>
      <w:rFonts w:ascii="Segoe UI" w:hAnsi="Segoe UI" w:cs="Segoe UI"/>
      <w:color w:val="545454"/>
      <w:sz w:val="18"/>
      <w:szCs w:val="18"/>
    </w:rPr>
  </w:style>
  <w:style w:type="character" w:styleId="FollowedHyperlink">
    <w:name w:val="FollowedHyperlink"/>
    <w:basedOn w:val="DefaultParagraphFont"/>
    <w:uiPriority w:val="99"/>
    <w:semiHidden/>
    <w:unhideWhenUsed/>
    <w:rsid w:val="001B24F1"/>
    <w:rPr>
      <w:color w:val="954F72" w:themeColor="followedHyperlink"/>
      <w:u w:val="single"/>
    </w:rPr>
  </w:style>
  <w:style w:type="paragraph" w:styleId="NormalWeb">
    <w:name w:val="Normal (Web)"/>
    <w:basedOn w:val="Normal"/>
    <w:uiPriority w:val="99"/>
    <w:unhideWhenUsed/>
    <w:rsid w:val="009615EA"/>
    <w:pPr>
      <w:spacing w:before="100" w:beforeAutospacing="1" w:after="100" w:afterAutospacing="1"/>
    </w:pPr>
    <w:rPr>
      <w:rFonts w:ascii="Times New Roman" w:eastAsiaTheme="minorEastAsia" w:hAnsi="Times New Roman" w:cs="Times New Roman"/>
      <w:color w:val="auto"/>
      <w:sz w:val="24"/>
    </w:rPr>
  </w:style>
  <w:style w:type="paragraph" w:styleId="Caption">
    <w:name w:val="caption"/>
    <w:basedOn w:val="Normal"/>
    <w:next w:val="Normal"/>
    <w:uiPriority w:val="35"/>
    <w:unhideWhenUsed/>
    <w:qFormat/>
    <w:rsid w:val="00B44949"/>
    <w:pPr>
      <w:spacing w:after="200"/>
    </w:pPr>
    <w:rPr>
      <w:i/>
      <w:iCs/>
      <w:color w:val="44546A" w:themeColor="text2"/>
      <w:szCs w:val="18"/>
    </w:rPr>
  </w:style>
  <w:style w:type="paragraph" w:customStyle="1" w:styleId="EndNoteBibliography">
    <w:name w:val="EndNote Bibliography"/>
    <w:basedOn w:val="Normal"/>
    <w:rsid w:val="00FA555E"/>
    <w:pPr>
      <w:spacing w:after="0"/>
    </w:pPr>
    <w:rPr>
      <w:rFonts w:ascii="Arial" w:hAnsi="Arial" w:cs="Arial"/>
      <w:color w:val="auto"/>
      <w:sz w:val="22"/>
      <w:szCs w:val="22"/>
    </w:rPr>
  </w:style>
  <w:style w:type="character" w:styleId="Emphasis">
    <w:name w:val="Emphasis"/>
    <w:basedOn w:val="DefaultParagraphFont"/>
    <w:uiPriority w:val="20"/>
    <w:qFormat/>
    <w:rsid w:val="00953803"/>
    <w:rPr>
      <w:i/>
      <w:iCs/>
    </w:rPr>
  </w:style>
  <w:style w:type="character" w:styleId="Strong">
    <w:name w:val="Strong"/>
    <w:basedOn w:val="DefaultParagraphFont"/>
    <w:uiPriority w:val="22"/>
    <w:qFormat/>
    <w:rsid w:val="00953803"/>
    <w:rPr>
      <w:b/>
      <w:bCs/>
    </w:rPr>
  </w:style>
  <w:style w:type="character" w:customStyle="1" w:styleId="UnresolvedMention2">
    <w:name w:val="Unresolved Mention2"/>
    <w:basedOn w:val="DefaultParagraphFont"/>
    <w:uiPriority w:val="99"/>
    <w:semiHidden/>
    <w:unhideWhenUsed/>
    <w:rsid w:val="00B54321"/>
    <w:rPr>
      <w:color w:val="605E5C"/>
      <w:shd w:val="clear" w:color="auto" w:fill="E1DFDD"/>
    </w:rPr>
  </w:style>
  <w:style w:type="character" w:customStyle="1" w:styleId="UnresolvedMention">
    <w:name w:val="Unresolved Mention"/>
    <w:basedOn w:val="DefaultParagraphFont"/>
    <w:uiPriority w:val="99"/>
    <w:semiHidden/>
    <w:unhideWhenUsed/>
    <w:rsid w:val="00D23D0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82458066">
      <w:bodyDiv w:val="1"/>
      <w:marLeft w:val="0"/>
      <w:marRight w:val="0"/>
      <w:marTop w:val="0"/>
      <w:marBottom w:val="0"/>
      <w:divBdr>
        <w:top w:val="none" w:sz="0" w:space="0" w:color="auto"/>
        <w:left w:val="none" w:sz="0" w:space="0" w:color="auto"/>
        <w:bottom w:val="none" w:sz="0" w:space="0" w:color="auto"/>
        <w:right w:val="none" w:sz="0" w:space="0" w:color="auto"/>
      </w:divBdr>
    </w:div>
    <w:div w:id="85731954">
      <w:bodyDiv w:val="1"/>
      <w:marLeft w:val="0"/>
      <w:marRight w:val="0"/>
      <w:marTop w:val="0"/>
      <w:marBottom w:val="0"/>
      <w:divBdr>
        <w:top w:val="none" w:sz="0" w:space="0" w:color="auto"/>
        <w:left w:val="none" w:sz="0" w:space="0" w:color="auto"/>
        <w:bottom w:val="none" w:sz="0" w:space="0" w:color="auto"/>
        <w:right w:val="none" w:sz="0" w:space="0" w:color="auto"/>
      </w:divBdr>
    </w:div>
    <w:div w:id="88543624">
      <w:bodyDiv w:val="1"/>
      <w:marLeft w:val="0"/>
      <w:marRight w:val="0"/>
      <w:marTop w:val="0"/>
      <w:marBottom w:val="0"/>
      <w:divBdr>
        <w:top w:val="none" w:sz="0" w:space="0" w:color="auto"/>
        <w:left w:val="none" w:sz="0" w:space="0" w:color="auto"/>
        <w:bottom w:val="none" w:sz="0" w:space="0" w:color="auto"/>
        <w:right w:val="none" w:sz="0" w:space="0" w:color="auto"/>
      </w:divBdr>
      <w:divsChild>
        <w:div w:id="1174804130">
          <w:marLeft w:val="0"/>
          <w:marRight w:val="0"/>
          <w:marTop w:val="0"/>
          <w:marBottom w:val="0"/>
          <w:divBdr>
            <w:top w:val="none" w:sz="0" w:space="0" w:color="auto"/>
            <w:left w:val="none" w:sz="0" w:space="0" w:color="auto"/>
            <w:bottom w:val="none" w:sz="0" w:space="0" w:color="auto"/>
            <w:right w:val="none" w:sz="0" w:space="0" w:color="auto"/>
          </w:divBdr>
        </w:div>
        <w:div w:id="1292789136">
          <w:marLeft w:val="0"/>
          <w:marRight w:val="0"/>
          <w:marTop w:val="0"/>
          <w:marBottom w:val="0"/>
          <w:divBdr>
            <w:top w:val="none" w:sz="0" w:space="0" w:color="auto"/>
            <w:left w:val="none" w:sz="0" w:space="0" w:color="auto"/>
            <w:bottom w:val="none" w:sz="0" w:space="0" w:color="auto"/>
            <w:right w:val="none" w:sz="0" w:space="0" w:color="auto"/>
          </w:divBdr>
        </w:div>
        <w:div w:id="1778595961">
          <w:marLeft w:val="0"/>
          <w:marRight w:val="0"/>
          <w:marTop w:val="0"/>
          <w:marBottom w:val="0"/>
          <w:divBdr>
            <w:top w:val="none" w:sz="0" w:space="0" w:color="auto"/>
            <w:left w:val="none" w:sz="0" w:space="0" w:color="auto"/>
            <w:bottom w:val="none" w:sz="0" w:space="0" w:color="auto"/>
            <w:right w:val="none" w:sz="0" w:space="0" w:color="auto"/>
          </w:divBdr>
        </w:div>
      </w:divsChild>
    </w:div>
    <w:div w:id="140081657">
      <w:bodyDiv w:val="1"/>
      <w:marLeft w:val="0"/>
      <w:marRight w:val="0"/>
      <w:marTop w:val="0"/>
      <w:marBottom w:val="0"/>
      <w:divBdr>
        <w:top w:val="none" w:sz="0" w:space="0" w:color="auto"/>
        <w:left w:val="none" w:sz="0" w:space="0" w:color="auto"/>
        <w:bottom w:val="none" w:sz="0" w:space="0" w:color="auto"/>
        <w:right w:val="none" w:sz="0" w:space="0" w:color="auto"/>
      </w:divBdr>
      <w:divsChild>
        <w:div w:id="7605102">
          <w:marLeft w:val="547"/>
          <w:marRight w:val="0"/>
          <w:marTop w:val="58"/>
          <w:marBottom w:val="0"/>
          <w:divBdr>
            <w:top w:val="none" w:sz="0" w:space="0" w:color="auto"/>
            <w:left w:val="none" w:sz="0" w:space="0" w:color="auto"/>
            <w:bottom w:val="none" w:sz="0" w:space="0" w:color="auto"/>
            <w:right w:val="none" w:sz="0" w:space="0" w:color="auto"/>
          </w:divBdr>
        </w:div>
      </w:divsChild>
    </w:div>
    <w:div w:id="161773330">
      <w:bodyDiv w:val="1"/>
      <w:marLeft w:val="0"/>
      <w:marRight w:val="0"/>
      <w:marTop w:val="0"/>
      <w:marBottom w:val="0"/>
      <w:divBdr>
        <w:top w:val="none" w:sz="0" w:space="0" w:color="auto"/>
        <w:left w:val="none" w:sz="0" w:space="0" w:color="auto"/>
        <w:bottom w:val="none" w:sz="0" w:space="0" w:color="auto"/>
        <w:right w:val="none" w:sz="0" w:space="0" w:color="auto"/>
      </w:divBdr>
      <w:divsChild>
        <w:div w:id="1467625072">
          <w:marLeft w:val="0"/>
          <w:marRight w:val="0"/>
          <w:marTop w:val="0"/>
          <w:marBottom w:val="0"/>
          <w:divBdr>
            <w:top w:val="none" w:sz="0" w:space="0" w:color="auto"/>
            <w:left w:val="none" w:sz="0" w:space="0" w:color="auto"/>
            <w:bottom w:val="none" w:sz="0" w:space="0" w:color="auto"/>
            <w:right w:val="none" w:sz="0" w:space="0" w:color="auto"/>
          </w:divBdr>
        </w:div>
      </w:divsChild>
    </w:div>
    <w:div w:id="394089356">
      <w:bodyDiv w:val="1"/>
      <w:marLeft w:val="0"/>
      <w:marRight w:val="0"/>
      <w:marTop w:val="0"/>
      <w:marBottom w:val="0"/>
      <w:divBdr>
        <w:top w:val="none" w:sz="0" w:space="0" w:color="auto"/>
        <w:left w:val="none" w:sz="0" w:space="0" w:color="auto"/>
        <w:bottom w:val="none" w:sz="0" w:space="0" w:color="auto"/>
        <w:right w:val="none" w:sz="0" w:space="0" w:color="auto"/>
      </w:divBdr>
    </w:div>
    <w:div w:id="401492444">
      <w:bodyDiv w:val="1"/>
      <w:marLeft w:val="0"/>
      <w:marRight w:val="0"/>
      <w:marTop w:val="0"/>
      <w:marBottom w:val="0"/>
      <w:divBdr>
        <w:top w:val="none" w:sz="0" w:space="0" w:color="auto"/>
        <w:left w:val="none" w:sz="0" w:space="0" w:color="auto"/>
        <w:bottom w:val="none" w:sz="0" w:space="0" w:color="auto"/>
        <w:right w:val="none" w:sz="0" w:space="0" w:color="auto"/>
      </w:divBdr>
    </w:div>
    <w:div w:id="619799498">
      <w:bodyDiv w:val="1"/>
      <w:marLeft w:val="0"/>
      <w:marRight w:val="0"/>
      <w:marTop w:val="0"/>
      <w:marBottom w:val="0"/>
      <w:divBdr>
        <w:top w:val="none" w:sz="0" w:space="0" w:color="auto"/>
        <w:left w:val="none" w:sz="0" w:space="0" w:color="auto"/>
        <w:bottom w:val="none" w:sz="0" w:space="0" w:color="auto"/>
        <w:right w:val="none" w:sz="0" w:space="0" w:color="auto"/>
      </w:divBdr>
    </w:div>
    <w:div w:id="749499236">
      <w:bodyDiv w:val="1"/>
      <w:marLeft w:val="0"/>
      <w:marRight w:val="0"/>
      <w:marTop w:val="0"/>
      <w:marBottom w:val="0"/>
      <w:divBdr>
        <w:top w:val="none" w:sz="0" w:space="0" w:color="auto"/>
        <w:left w:val="none" w:sz="0" w:space="0" w:color="auto"/>
        <w:bottom w:val="none" w:sz="0" w:space="0" w:color="auto"/>
        <w:right w:val="none" w:sz="0" w:space="0" w:color="auto"/>
      </w:divBdr>
      <w:divsChild>
        <w:div w:id="860626297">
          <w:marLeft w:val="0"/>
          <w:marRight w:val="0"/>
          <w:marTop w:val="0"/>
          <w:marBottom w:val="0"/>
          <w:divBdr>
            <w:top w:val="none" w:sz="0" w:space="0" w:color="auto"/>
            <w:left w:val="none" w:sz="0" w:space="0" w:color="auto"/>
            <w:bottom w:val="none" w:sz="0" w:space="0" w:color="auto"/>
            <w:right w:val="none" w:sz="0" w:space="0" w:color="auto"/>
          </w:divBdr>
        </w:div>
        <w:div w:id="906258231">
          <w:marLeft w:val="0"/>
          <w:marRight w:val="0"/>
          <w:marTop w:val="0"/>
          <w:marBottom w:val="0"/>
          <w:divBdr>
            <w:top w:val="none" w:sz="0" w:space="0" w:color="auto"/>
            <w:left w:val="none" w:sz="0" w:space="0" w:color="auto"/>
            <w:bottom w:val="none" w:sz="0" w:space="0" w:color="auto"/>
            <w:right w:val="none" w:sz="0" w:space="0" w:color="auto"/>
          </w:divBdr>
        </w:div>
        <w:div w:id="1080758509">
          <w:marLeft w:val="0"/>
          <w:marRight w:val="0"/>
          <w:marTop w:val="0"/>
          <w:marBottom w:val="0"/>
          <w:divBdr>
            <w:top w:val="none" w:sz="0" w:space="0" w:color="auto"/>
            <w:left w:val="none" w:sz="0" w:space="0" w:color="auto"/>
            <w:bottom w:val="none" w:sz="0" w:space="0" w:color="auto"/>
            <w:right w:val="none" w:sz="0" w:space="0" w:color="auto"/>
          </w:divBdr>
        </w:div>
        <w:div w:id="1789928247">
          <w:marLeft w:val="0"/>
          <w:marRight w:val="0"/>
          <w:marTop w:val="0"/>
          <w:marBottom w:val="0"/>
          <w:divBdr>
            <w:top w:val="none" w:sz="0" w:space="0" w:color="auto"/>
            <w:left w:val="none" w:sz="0" w:space="0" w:color="auto"/>
            <w:bottom w:val="none" w:sz="0" w:space="0" w:color="auto"/>
            <w:right w:val="none" w:sz="0" w:space="0" w:color="auto"/>
          </w:divBdr>
        </w:div>
        <w:div w:id="2081554868">
          <w:marLeft w:val="0"/>
          <w:marRight w:val="0"/>
          <w:marTop w:val="0"/>
          <w:marBottom w:val="0"/>
          <w:divBdr>
            <w:top w:val="none" w:sz="0" w:space="0" w:color="auto"/>
            <w:left w:val="none" w:sz="0" w:space="0" w:color="auto"/>
            <w:bottom w:val="none" w:sz="0" w:space="0" w:color="auto"/>
            <w:right w:val="none" w:sz="0" w:space="0" w:color="auto"/>
          </w:divBdr>
        </w:div>
        <w:div w:id="1835103216">
          <w:marLeft w:val="0"/>
          <w:marRight w:val="0"/>
          <w:marTop w:val="0"/>
          <w:marBottom w:val="0"/>
          <w:divBdr>
            <w:top w:val="none" w:sz="0" w:space="0" w:color="auto"/>
            <w:left w:val="none" w:sz="0" w:space="0" w:color="auto"/>
            <w:bottom w:val="none" w:sz="0" w:space="0" w:color="auto"/>
            <w:right w:val="none" w:sz="0" w:space="0" w:color="auto"/>
          </w:divBdr>
        </w:div>
        <w:div w:id="1618949655">
          <w:marLeft w:val="0"/>
          <w:marRight w:val="0"/>
          <w:marTop w:val="0"/>
          <w:marBottom w:val="0"/>
          <w:divBdr>
            <w:top w:val="none" w:sz="0" w:space="0" w:color="auto"/>
            <w:left w:val="none" w:sz="0" w:space="0" w:color="auto"/>
            <w:bottom w:val="none" w:sz="0" w:space="0" w:color="auto"/>
            <w:right w:val="none" w:sz="0" w:space="0" w:color="auto"/>
          </w:divBdr>
        </w:div>
        <w:div w:id="518274644">
          <w:marLeft w:val="0"/>
          <w:marRight w:val="0"/>
          <w:marTop w:val="0"/>
          <w:marBottom w:val="0"/>
          <w:divBdr>
            <w:top w:val="none" w:sz="0" w:space="0" w:color="auto"/>
            <w:left w:val="none" w:sz="0" w:space="0" w:color="auto"/>
            <w:bottom w:val="none" w:sz="0" w:space="0" w:color="auto"/>
            <w:right w:val="none" w:sz="0" w:space="0" w:color="auto"/>
          </w:divBdr>
        </w:div>
        <w:div w:id="1091045907">
          <w:marLeft w:val="0"/>
          <w:marRight w:val="0"/>
          <w:marTop w:val="0"/>
          <w:marBottom w:val="0"/>
          <w:divBdr>
            <w:top w:val="none" w:sz="0" w:space="0" w:color="auto"/>
            <w:left w:val="none" w:sz="0" w:space="0" w:color="auto"/>
            <w:bottom w:val="none" w:sz="0" w:space="0" w:color="auto"/>
            <w:right w:val="none" w:sz="0" w:space="0" w:color="auto"/>
          </w:divBdr>
        </w:div>
        <w:div w:id="2033846555">
          <w:marLeft w:val="0"/>
          <w:marRight w:val="0"/>
          <w:marTop w:val="0"/>
          <w:marBottom w:val="0"/>
          <w:divBdr>
            <w:top w:val="none" w:sz="0" w:space="0" w:color="auto"/>
            <w:left w:val="none" w:sz="0" w:space="0" w:color="auto"/>
            <w:bottom w:val="none" w:sz="0" w:space="0" w:color="auto"/>
            <w:right w:val="none" w:sz="0" w:space="0" w:color="auto"/>
          </w:divBdr>
        </w:div>
        <w:div w:id="1306816896">
          <w:marLeft w:val="0"/>
          <w:marRight w:val="0"/>
          <w:marTop w:val="0"/>
          <w:marBottom w:val="0"/>
          <w:divBdr>
            <w:top w:val="none" w:sz="0" w:space="0" w:color="auto"/>
            <w:left w:val="none" w:sz="0" w:space="0" w:color="auto"/>
            <w:bottom w:val="none" w:sz="0" w:space="0" w:color="auto"/>
            <w:right w:val="none" w:sz="0" w:space="0" w:color="auto"/>
          </w:divBdr>
        </w:div>
        <w:div w:id="1884097269">
          <w:marLeft w:val="0"/>
          <w:marRight w:val="0"/>
          <w:marTop w:val="0"/>
          <w:marBottom w:val="0"/>
          <w:divBdr>
            <w:top w:val="none" w:sz="0" w:space="0" w:color="auto"/>
            <w:left w:val="none" w:sz="0" w:space="0" w:color="auto"/>
            <w:bottom w:val="none" w:sz="0" w:space="0" w:color="auto"/>
            <w:right w:val="none" w:sz="0" w:space="0" w:color="auto"/>
          </w:divBdr>
        </w:div>
        <w:div w:id="1738238663">
          <w:marLeft w:val="0"/>
          <w:marRight w:val="0"/>
          <w:marTop w:val="0"/>
          <w:marBottom w:val="0"/>
          <w:divBdr>
            <w:top w:val="none" w:sz="0" w:space="0" w:color="auto"/>
            <w:left w:val="none" w:sz="0" w:space="0" w:color="auto"/>
            <w:bottom w:val="none" w:sz="0" w:space="0" w:color="auto"/>
            <w:right w:val="none" w:sz="0" w:space="0" w:color="auto"/>
          </w:divBdr>
        </w:div>
        <w:div w:id="171994861">
          <w:marLeft w:val="0"/>
          <w:marRight w:val="0"/>
          <w:marTop w:val="0"/>
          <w:marBottom w:val="0"/>
          <w:divBdr>
            <w:top w:val="none" w:sz="0" w:space="0" w:color="auto"/>
            <w:left w:val="none" w:sz="0" w:space="0" w:color="auto"/>
            <w:bottom w:val="none" w:sz="0" w:space="0" w:color="auto"/>
            <w:right w:val="none" w:sz="0" w:space="0" w:color="auto"/>
          </w:divBdr>
        </w:div>
        <w:div w:id="843587391">
          <w:marLeft w:val="0"/>
          <w:marRight w:val="0"/>
          <w:marTop w:val="0"/>
          <w:marBottom w:val="0"/>
          <w:divBdr>
            <w:top w:val="none" w:sz="0" w:space="0" w:color="auto"/>
            <w:left w:val="none" w:sz="0" w:space="0" w:color="auto"/>
            <w:bottom w:val="none" w:sz="0" w:space="0" w:color="auto"/>
            <w:right w:val="none" w:sz="0" w:space="0" w:color="auto"/>
          </w:divBdr>
        </w:div>
        <w:div w:id="1030692484">
          <w:marLeft w:val="0"/>
          <w:marRight w:val="0"/>
          <w:marTop w:val="0"/>
          <w:marBottom w:val="0"/>
          <w:divBdr>
            <w:top w:val="none" w:sz="0" w:space="0" w:color="auto"/>
            <w:left w:val="none" w:sz="0" w:space="0" w:color="auto"/>
            <w:bottom w:val="none" w:sz="0" w:space="0" w:color="auto"/>
            <w:right w:val="none" w:sz="0" w:space="0" w:color="auto"/>
          </w:divBdr>
        </w:div>
        <w:div w:id="1158502833">
          <w:marLeft w:val="0"/>
          <w:marRight w:val="0"/>
          <w:marTop w:val="0"/>
          <w:marBottom w:val="0"/>
          <w:divBdr>
            <w:top w:val="none" w:sz="0" w:space="0" w:color="auto"/>
            <w:left w:val="none" w:sz="0" w:space="0" w:color="auto"/>
            <w:bottom w:val="none" w:sz="0" w:space="0" w:color="auto"/>
            <w:right w:val="none" w:sz="0" w:space="0" w:color="auto"/>
          </w:divBdr>
        </w:div>
        <w:div w:id="2014070359">
          <w:marLeft w:val="0"/>
          <w:marRight w:val="0"/>
          <w:marTop w:val="0"/>
          <w:marBottom w:val="0"/>
          <w:divBdr>
            <w:top w:val="none" w:sz="0" w:space="0" w:color="auto"/>
            <w:left w:val="none" w:sz="0" w:space="0" w:color="auto"/>
            <w:bottom w:val="none" w:sz="0" w:space="0" w:color="auto"/>
            <w:right w:val="none" w:sz="0" w:space="0" w:color="auto"/>
          </w:divBdr>
        </w:div>
        <w:div w:id="612052620">
          <w:marLeft w:val="0"/>
          <w:marRight w:val="0"/>
          <w:marTop w:val="0"/>
          <w:marBottom w:val="0"/>
          <w:divBdr>
            <w:top w:val="none" w:sz="0" w:space="0" w:color="auto"/>
            <w:left w:val="none" w:sz="0" w:space="0" w:color="auto"/>
            <w:bottom w:val="none" w:sz="0" w:space="0" w:color="auto"/>
            <w:right w:val="none" w:sz="0" w:space="0" w:color="auto"/>
          </w:divBdr>
        </w:div>
        <w:div w:id="1202598549">
          <w:marLeft w:val="0"/>
          <w:marRight w:val="0"/>
          <w:marTop w:val="0"/>
          <w:marBottom w:val="0"/>
          <w:divBdr>
            <w:top w:val="none" w:sz="0" w:space="0" w:color="auto"/>
            <w:left w:val="none" w:sz="0" w:space="0" w:color="auto"/>
            <w:bottom w:val="none" w:sz="0" w:space="0" w:color="auto"/>
            <w:right w:val="none" w:sz="0" w:space="0" w:color="auto"/>
          </w:divBdr>
        </w:div>
        <w:div w:id="285282057">
          <w:marLeft w:val="0"/>
          <w:marRight w:val="0"/>
          <w:marTop w:val="0"/>
          <w:marBottom w:val="0"/>
          <w:divBdr>
            <w:top w:val="none" w:sz="0" w:space="0" w:color="auto"/>
            <w:left w:val="none" w:sz="0" w:space="0" w:color="auto"/>
            <w:bottom w:val="none" w:sz="0" w:space="0" w:color="auto"/>
            <w:right w:val="none" w:sz="0" w:space="0" w:color="auto"/>
          </w:divBdr>
        </w:div>
        <w:div w:id="1671248479">
          <w:marLeft w:val="0"/>
          <w:marRight w:val="0"/>
          <w:marTop w:val="0"/>
          <w:marBottom w:val="0"/>
          <w:divBdr>
            <w:top w:val="none" w:sz="0" w:space="0" w:color="auto"/>
            <w:left w:val="none" w:sz="0" w:space="0" w:color="auto"/>
            <w:bottom w:val="none" w:sz="0" w:space="0" w:color="auto"/>
            <w:right w:val="none" w:sz="0" w:space="0" w:color="auto"/>
          </w:divBdr>
        </w:div>
        <w:div w:id="1825655536">
          <w:marLeft w:val="0"/>
          <w:marRight w:val="0"/>
          <w:marTop w:val="0"/>
          <w:marBottom w:val="0"/>
          <w:divBdr>
            <w:top w:val="none" w:sz="0" w:space="0" w:color="auto"/>
            <w:left w:val="none" w:sz="0" w:space="0" w:color="auto"/>
            <w:bottom w:val="none" w:sz="0" w:space="0" w:color="auto"/>
            <w:right w:val="none" w:sz="0" w:space="0" w:color="auto"/>
          </w:divBdr>
        </w:div>
        <w:div w:id="2002149730">
          <w:marLeft w:val="0"/>
          <w:marRight w:val="0"/>
          <w:marTop w:val="0"/>
          <w:marBottom w:val="0"/>
          <w:divBdr>
            <w:top w:val="none" w:sz="0" w:space="0" w:color="auto"/>
            <w:left w:val="none" w:sz="0" w:space="0" w:color="auto"/>
            <w:bottom w:val="none" w:sz="0" w:space="0" w:color="auto"/>
            <w:right w:val="none" w:sz="0" w:space="0" w:color="auto"/>
          </w:divBdr>
        </w:div>
        <w:div w:id="511188013">
          <w:marLeft w:val="0"/>
          <w:marRight w:val="0"/>
          <w:marTop w:val="0"/>
          <w:marBottom w:val="0"/>
          <w:divBdr>
            <w:top w:val="none" w:sz="0" w:space="0" w:color="auto"/>
            <w:left w:val="none" w:sz="0" w:space="0" w:color="auto"/>
            <w:bottom w:val="none" w:sz="0" w:space="0" w:color="auto"/>
            <w:right w:val="none" w:sz="0" w:space="0" w:color="auto"/>
          </w:divBdr>
        </w:div>
        <w:div w:id="2016377709">
          <w:marLeft w:val="0"/>
          <w:marRight w:val="0"/>
          <w:marTop w:val="0"/>
          <w:marBottom w:val="0"/>
          <w:divBdr>
            <w:top w:val="none" w:sz="0" w:space="0" w:color="auto"/>
            <w:left w:val="none" w:sz="0" w:space="0" w:color="auto"/>
            <w:bottom w:val="none" w:sz="0" w:space="0" w:color="auto"/>
            <w:right w:val="none" w:sz="0" w:space="0" w:color="auto"/>
          </w:divBdr>
        </w:div>
        <w:div w:id="947349503">
          <w:marLeft w:val="0"/>
          <w:marRight w:val="0"/>
          <w:marTop w:val="0"/>
          <w:marBottom w:val="0"/>
          <w:divBdr>
            <w:top w:val="none" w:sz="0" w:space="0" w:color="auto"/>
            <w:left w:val="none" w:sz="0" w:space="0" w:color="auto"/>
            <w:bottom w:val="none" w:sz="0" w:space="0" w:color="auto"/>
            <w:right w:val="none" w:sz="0" w:space="0" w:color="auto"/>
          </w:divBdr>
        </w:div>
        <w:div w:id="1299997358">
          <w:marLeft w:val="0"/>
          <w:marRight w:val="0"/>
          <w:marTop w:val="0"/>
          <w:marBottom w:val="0"/>
          <w:divBdr>
            <w:top w:val="none" w:sz="0" w:space="0" w:color="auto"/>
            <w:left w:val="none" w:sz="0" w:space="0" w:color="auto"/>
            <w:bottom w:val="none" w:sz="0" w:space="0" w:color="auto"/>
            <w:right w:val="none" w:sz="0" w:space="0" w:color="auto"/>
          </w:divBdr>
        </w:div>
        <w:div w:id="1126966449">
          <w:marLeft w:val="0"/>
          <w:marRight w:val="0"/>
          <w:marTop w:val="0"/>
          <w:marBottom w:val="0"/>
          <w:divBdr>
            <w:top w:val="none" w:sz="0" w:space="0" w:color="auto"/>
            <w:left w:val="none" w:sz="0" w:space="0" w:color="auto"/>
            <w:bottom w:val="none" w:sz="0" w:space="0" w:color="auto"/>
            <w:right w:val="none" w:sz="0" w:space="0" w:color="auto"/>
          </w:divBdr>
        </w:div>
        <w:div w:id="740912928">
          <w:marLeft w:val="0"/>
          <w:marRight w:val="0"/>
          <w:marTop w:val="0"/>
          <w:marBottom w:val="0"/>
          <w:divBdr>
            <w:top w:val="none" w:sz="0" w:space="0" w:color="auto"/>
            <w:left w:val="none" w:sz="0" w:space="0" w:color="auto"/>
            <w:bottom w:val="none" w:sz="0" w:space="0" w:color="auto"/>
            <w:right w:val="none" w:sz="0" w:space="0" w:color="auto"/>
          </w:divBdr>
        </w:div>
        <w:div w:id="1419450639">
          <w:marLeft w:val="0"/>
          <w:marRight w:val="0"/>
          <w:marTop w:val="0"/>
          <w:marBottom w:val="0"/>
          <w:divBdr>
            <w:top w:val="none" w:sz="0" w:space="0" w:color="auto"/>
            <w:left w:val="none" w:sz="0" w:space="0" w:color="auto"/>
            <w:bottom w:val="none" w:sz="0" w:space="0" w:color="auto"/>
            <w:right w:val="none" w:sz="0" w:space="0" w:color="auto"/>
          </w:divBdr>
        </w:div>
        <w:div w:id="1619799726">
          <w:marLeft w:val="0"/>
          <w:marRight w:val="0"/>
          <w:marTop w:val="0"/>
          <w:marBottom w:val="0"/>
          <w:divBdr>
            <w:top w:val="none" w:sz="0" w:space="0" w:color="auto"/>
            <w:left w:val="none" w:sz="0" w:space="0" w:color="auto"/>
            <w:bottom w:val="none" w:sz="0" w:space="0" w:color="auto"/>
            <w:right w:val="none" w:sz="0" w:space="0" w:color="auto"/>
          </w:divBdr>
        </w:div>
        <w:div w:id="1549411210">
          <w:marLeft w:val="0"/>
          <w:marRight w:val="0"/>
          <w:marTop w:val="0"/>
          <w:marBottom w:val="0"/>
          <w:divBdr>
            <w:top w:val="none" w:sz="0" w:space="0" w:color="auto"/>
            <w:left w:val="none" w:sz="0" w:space="0" w:color="auto"/>
            <w:bottom w:val="none" w:sz="0" w:space="0" w:color="auto"/>
            <w:right w:val="none" w:sz="0" w:space="0" w:color="auto"/>
          </w:divBdr>
        </w:div>
        <w:div w:id="1956137400">
          <w:marLeft w:val="0"/>
          <w:marRight w:val="0"/>
          <w:marTop w:val="0"/>
          <w:marBottom w:val="0"/>
          <w:divBdr>
            <w:top w:val="none" w:sz="0" w:space="0" w:color="auto"/>
            <w:left w:val="none" w:sz="0" w:space="0" w:color="auto"/>
            <w:bottom w:val="none" w:sz="0" w:space="0" w:color="auto"/>
            <w:right w:val="none" w:sz="0" w:space="0" w:color="auto"/>
          </w:divBdr>
        </w:div>
        <w:div w:id="681007514">
          <w:marLeft w:val="0"/>
          <w:marRight w:val="0"/>
          <w:marTop w:val="0"/>
          <w:marBottom w:val="0"/>
          <w:divBdr>
            <w:top w:val="none" w:sz="0" w:space="0" w:color="auto"/>
            <w:left w:val="none" w:sz="0" w:space="0" w:color="auto"/>
            <w:bottom w:val="none" w:sz="0" w:space="0" w:color="auto"/>
            <w:right w:val="none" w:sz="0" w:space="0" w:color="auto"/>
          </w:divBdr>
        </w:div>
        <w:div w:id="428935917">
          <w:marLeft w:val="0"/>
          <w:marRight w:val="0"/>
          <w:marTop w:val="0"/>
          <w:marBottom w:val="0"/>
          <w:divBdr>
            <w:top w:val="none" w:sz="0" w:space="0" w:color="auto"/>
            <w:left w:val="none" w:sz="0" w:space="0" w:color="auto"/>
            <w:bottom w:val="none" w:sz="0" w:space="0" w:color="auto"/>
            <w:right w:val="none" w:sz="0" w:space="0" w:color="auto"/>
          </w:divBdr>
        </w:div>
        <w:div w:id="911545945">
          <w:marLeft w:val="0"/>
          <w:marRight w:val="0"/>
          <w:marTop w:val="0"/>
          <w:marBottom w:val="0"/>
          <w:divBdr>
            <w:top w:val="none" w:sz="0" w:space="0" w:color="auto"/>
            <w:left w:val="none" w:sz="0" w:space="0" w:color="auto"/>
            <w:bottom w:val="none" w:sz="0" w:space="0" w:color="auto"/>
            <w:right w:val="none" w:sz="0" w:space="0" w:color="auto"/>
          </w:divBdr>
        </w:div>
        <w:div w:id="1666200911">
          <w:marLeft w:val="0"/>
          <w:marRight w:val="0"/>
          <w:marTop w:val="0"/>
          <w:marBottom w:val="0"/>
          <w:divBdr>
            <w:top w:val="none" w:sz="0" w:space="0" w:color="auto"/>
            <w:left w:val="none" w:sz="0" w:space="0" w:color="auto"/>
            <w:bottom w:val="none" w:sz="0" w:space="0" w:color="auto"/>
            <w:right w:val="none" w:sz="0" w:space="0" w:color="auto"/>
          </w:divBdr>
        </w:div>
        <w:div w:id="992951912">
          <w:marLeft w:val="0"/>
          <w:marRight w:val="0"/>
          <w:marTop w:val="0"/>
          <w:marBottom w:val="0"/>
          <w:divBdr>
            <w:top w:val="none" w:sz="0" w:space="0" w:color="auto"/>
            <w:left w:val="none" w:sz="0" w:space="0" w:color="auto"/>
            <w:bottom w:val="none" w:sz="0" w:space="0" w:color="auto"/>
            <w:right w:val="none" w:sz="0" w:space="0" w:color="auto"/>
          </w:divBdr>
        </w:div>
        <w:div w:id="972515341">
          <w:marLeft w:val="0"/>
          <w:marRight w:val="0"/>
          <w:marTop w:val="0"/>
          <w:marBottom w:val="0"/>
          <w:divBdr>
            <w:top w:val="none" w:sz="0" w:space="0" w:color="auto"/>
            <w:left w:val="none" w:sz="0" w:space="0" w:color="auto"/>
            <w:bottom w:val="none" w:sz="0" w:space="0" w:color="auto"/>
            <w:right w:val="none" w:sz="0" w:space="0" w:color="auto"/>
          </w:divBdr>
        </w:div>
        <w:div w:id="1408504120">
          <w:marLeft w:val="0"/>
          <w:marRight w:val="0"/>
          <w:marTop w:val="0"/>
          <w:marBottom w:val="0"/>
          <w:divBdr>
            <w:top w:val="none" w:sz="0" w:space="0" w:color="auto"/>
            <w:left w:val="none" w:sz="0" w:space="0" w:color="auto"/>
            <w:bottom w:val="none" w:sz="0" w:space="0" w:color="auto"/>
            <w:right w:val="none" w:sz="0" w:space="0" w:color="auto"/>
          </w:divBdr>
        </w:div>
        <w:div w:id="335230324">
          <w:marLeft w:val="0"/>
          <w:marRight w:val="0"/>
          <w:marTop w:val="0"/>
          <w:marBottom w:val="0"/>
          <w:divBdr>
            <w:top w:val="none" w:sz="0" w:space="0" w:color="auto"/>
            <w:left w:val="none" w:sz="0" w:space="0" w:color="auto"/>
            <w:bottom w:val="none" w:sz="0" w:space="0" w:color="auto"/>
            <w:right w:val="none" w:sz="0" w:space="0" w:color="auto"/>
          </w:divBdr>
        </w:div>
        <w:div w:id="1097403501">
          <w:marLeft w:val="0"/>
          <w:marRight w:val="0"/>
          <w:marTop w:val="0"/>
          <w:marBottom w:val="0"/>
          <w:divBdr>
            <w:top w:val="none" w:sz="0" w:space="0" w:color="auto"/>
            <w:left w:val="none" w:sz="0" w:space="0" w:color="auto"/>
            <w:bottom w:val="none" w:sz="0" w:space="0" w:color="auto"/>
            <w:right w:val="none" w:sz="0" w:space="0" w:color="auto"/>
          </w:divBdr>
        </w:div>
        <w:div w:id="1319731158">
          <w:marLeft w:val="0"/>
          <w:marRight w:val="0"/>
          <w:marTop w:val="0"/>
          <w:marBottom w:val="0"/>
          <w:divBdr>
            <w:top w:val="none" w:sz="0" w:space="0" w:color="auto"/>
            <w:left w:val="none" w:sz="0" w:space="0" w:color="auto"/>
            <w:bottom w:val="none" w:sz="0" w:space="0" w:color="auto"/>
            <w:right w:val="none" w:sz="0" w:space="0" w:color="auto"/>
          </w:divBdr>
        </w:div>
        <w:div w:id="1694653421">
          <w:marLeft w:val="0"/>
          <w:marRight w:val="0"/>
          <w:marTop w:val="0"/>
          <w:marBottom w:val="0"/>
          <w:divBdr>
            <w:top w:val="none" w:sz="0" w:space="0" w:color="auto"/>
            <w:left w:val="none" w:sz="0" w:space="0" w:color="auto"/>
            <w:bottom w:val="none" w:sz="0" w:space="0" w:color="auto"/>
            <w:right w:val="none" w:sz="0" w:space="0" w:color="auto"/>
          </w:divBdr>
        </w:div>
      </w:divsChild>
    </w:div>
    <w:div w:id="777220589">
      <w:bodyDiv w:val="1"/>
      <w:marLeft w:val="0"/>
      <w:marRight w:val="0"/>
      <w:marTop w:val="0"/>
      <w:marBottom w:val="0"/>
      <w:divBdr>
        <w:top w:val="none" w:sz="0" w:space="0" w:color="auto"/>
        <w:left w:val="none" w:sz="0" w:space="0" w:color="auto"/>
        <w:bottom w:val="none" w:sz="0" w:space="0" w:color="auto"/>
        <w:right w:val="none" w:sz="0" w:space="0" w:color="auto"/>
      </w:divBdr>
    </w:div>
    <w:div w:id="803700545">
      <w:bodyDiv w:val="1"/>
      <w:marLeft w:val="0"/>
      <w:marRight w:val="0"/>
      <w:marTop w:val="0"/>
      <w:marBottom w:val="0"/>
      <w:divBdr>
        <w:top w:val="none" w:sz="0" w:space="0" w:color="auto"/>
        <w:left w:val="none" w:sz="0" w:space="0" w:color="auto"/>
        <w:bottom w:val="none" w:sz="0" w:space="0" w:color="auto"/>
        <w:right w:val="none" w:sz="0" w:space="0" w:color="auto"/>
      </w:divBdr>
    </w:div>
    <w:div w:id="861472897">
      <w:bodyDiv w:val="1"/>
      <w:marLeft w:val="0"/>
      <w:marRight w:val="0"/>
      <w:marTop w:val="0"/>
      <w:marBottom w:val="0"/>
      <w:divBdr>
        <w:top w:val="none" w:sz="0" w:space="0" w:color="auto"/>
        <w:left w:val="none" w:sz="0" w:space="0" w:color="auto"/>
        <w:bottom w:val="none" w:sz="0" w:space="0" w:color="auto"/>
        <w:right w:val="none" w:sz="0" w:space="0" w:color="auto"/>
      </w:divBdr>
    </w:div>
    <w:div w:id="950163689">
      <w:bodyDiv w:val="1"/>
      <w:marLeft w:val="0"/>
      <w:marRight w:val="0"/>
      <w:marTop w:val="0"/>
      <w:marBottom w:val="0"/>
      <w:divBdr>
        <w:top w:val="none" w:sz="0" w:space="0" w:color="auto"/>
        <w:left w:val="none" w:sz="0" w:space="0" w:color="auto"/>
        <w:bottom w:val="none" w:sz="0" w:space="0" w:color="auto"/>
        <w:right w:val="none" w:sz="0" w:space="0" w:color="auto"/>
      </w:divBdr>
    </w:div>
    <w:div w:id="1145898455">
      <w:bodyDiv w:val="1"/>
      <w:marLeft w:val="0"/>
      <w:marRight w:val="0"/>
      <w:marTop w:val="0"/>
      <w:marBottom w:val="0"/>
      <w:divBdr>
        <w:top w:val="none" w:sz="0" w:space="0" w:color="auto"/>
        <w:left w:val="none" w:sz="0" w:space="0" w:color="auto"/>
        <w:bottom w:val="none" w:sz="0" w:space="0" w:color="auto"/>
        <w:right w:val="none" w:sz="0" w:space="0" w:color="auto"/>
      </w:divBdr>
      <w:divsChild>
        <w:div w:id="1739014607">
          <w:marLeft w:val="547"/>
          <w:marRight w:val="0"/>
          <w:marTop w:val="58"/>
          <w:marBottom w:val="0"/>
          <w:divBdr>
            <w:top w:val="none" w:sz="0" w:space="0" w:color="auto"/>
            <w:left w:val="none" w:sz="0" w:space="0" w:color="auto"/>
            <w:bottom w:val="none" w:sz="0" w:space="0" w:color="auto"/>
            <w:right w:val="none" w:sz="0" w:space="0" w:color="auto"/>
          </w:divBdr>
        </w:div>
      </w:divsChild>
    </w:div>
    <w:div w:id="1216623452">
      <w:bodyDiv w:val="1"/>
      <w:marLeft w:val="0"/>
      <w:marRight w:val="0"/>
      <w:marTop w:val="0"/>
      <w:marBottom w:val="0"/>
      <w:divBdr>
        <w:top w:val="none" w:sz="0" w:space="0" w:color="auto"/>
        <w:left w:val="none" w:sz="0" w:space="0" w:color="auto"/>
        <w:bottom w:val="none" w:sz="0" w:space="0" w:color="auto"/>
        <w:right w:val="none" w:sz="0" w:space="0" w:color="auto"/>
      </w:divBdr>
    </w:div>
    <w:div w:id="1234849930">
      <w:bodyDiv w:val="1"/>
      <w:marLeft w:val="0"/>
      <w:marRight w:val="0"/>
      <w:marTop w:val="0"/>
      <w:marBottom w:val="0"/>
      <w:divBdr>
        <w:top w:val="none" w:sz="0" w:space="0" w:color="auto"/>
        <w:left w:val="none" w:sz="0" w:space="0" w:color="auto"/>
        <w:bottom w:val="none" w:sz="0" w:space="0" w:color="auto"/>
        <w:right w:val="none" w:sz="0" w:space="0" w:color="auto"/>
      </w:divBdr>
    </w:div>
    <w:div w:id="1237983444">
      <w:bodyDiv w:val="1"/>
      <w:marLeft w:val="0"/>
      <w:marRight w:val="0"/>
      <w:marTop w:val="0"/>
      <w:marBottom w:val="0"/>
      <w:divBdr>
        <w:top w:val="none" w:sz="0" w:space="0" w:color="auto"/>
        <w:left w:val="none" w:sz="0" w:space="0" w:color="auto"/>
        <w:bottom w:val="none" w:sz="0" w:space="0" w:color="auto"/>
        <w:right w:val="none" w:sz="0" w:space="0" w:color="auto"/>
      </w:divBdr>
    </w:div>
    <w:div w:id="1244412481">
      <w:bodyDiv w:val="1"/>
      <w:marLeft w:val="0"/>
      <w:marRight w:val="0"/>
      <w:marTop w:val="0"/>
      <w:marBottom w:val="0"/>
      <w:divBdr>
        <w:top w:val="none" w:sz="0" w:space="0" w:color="auto"/>
        <w:left w:val="none" w:sz="0" w:space="0" w:color="auto"/>
        <w:bottom w:val="none" w:sz="0" w:space="0" w:color="auto"/>
        <w:right w:val="none" w:sz="0" w:space="0" w:color="auto"/>
      </w:divBdr>
    </w:div>
    <w:div w:id="1391614780">
      <w:bodyDiv w:val="1"/>
      <w:marLeft w:val="0"/>
      <w:marRight w:val="0"/>
      <w:marTop w:val="0"/>
      <w:marBottom w:val="0"/>
      <w:divBdr>
        <w:top w:val="none" w:sz="0" w:space="0" w:color="auto"/>
        <w:left w:val="none" w:sz="0" w:space="0" w:color="auto"/>
        <w:bottom w:val="none" w:sz="0" w:space="0" w:color="auto"/>
        <w:right w:val="none" w:sz="0" w:space="0" w:color="auto"/>
      </w:divBdr>
      <w:divsChild>
        <w:div w:id="1547175842">
          <w:marLeft w:val="547"/>
          <w:marRight w:val="0"/>
          <w:marTop w:val="58"/>
          <w:marBottom w:val="0"/>
          <w:divBdr>
            <w:top w:val="none" w:sz="0" w:space="0" w:color="auto"/>
            <w:left w:val="none" w:sz="0" w:space="0" w:color="auto"/>
            <w:bottom w:val="none" w:sz="0" w:space="0" w:color="auto"/>
            <w:right w:val="none" w:sz="0" w:space="0" w:color="auto"/>
          </w:divBdr>
        </w:div>
      </w:divsChild>
    </w:div>
    <w:div w:id="1505702358">
      <w:bodyDiv w:val="1"/>
      <w:marLeft w:val="0"/>
      <w:marRight w:val="0"/>
      <w:marTop w:val="0"/>
      <w:marBottom w:val="0"/>
      <w:divBdr>
        <w:top w:val="none" w:sz="0" w:space="0" w:color="auto"/>
        <w:left w:val="none" w:sz="0" w:space="0" w:color="auto"/>
        <w:bottom w:val="none" w:sz="0" w:space="0" w:color="auto"/>
        <w:right w:val="none" w:sz="0" w:space="0" w:color="auto"/>
      </w:divBdr>
      <w:divsChild>
        <w:div w:id="670913034">
          <w:marLeft w:val="360"/>
          <w:marRight w:val="0"/>
          <w:marTop w:val="0"/>
          <w:marBottom w:val="0"/>
          <w:divBdr>
            <w:top w:val="none" w:sz="0" w:space="0" w:color="auto"/>
            <w:left w:val="none" w:sz="0" w:space="0" w:color="auto"/>
            <w:bottom w:val="none" w:sz="0" w:space="0" w:color="auto"/>
            <w:right w:val="none" w:sz="0" w:space="0" w:color="auto"/>
          </w:divBdr>
        </w:div>
      </w:divsChild>
    </w:div>
    <w:div w:id="1612205915">
      <w:bodyDiv w:val="1"/>
      <w:marLeft w:val="0"/>
      <w:marRight w:val="0"/>
      <w:marTop w:val="0"/>
      <w:marBottom w:val="0"/>
      <w:divBdr>
        <w:top w:val="none" w:sz="0" w:space="0" w:color="auto"/>
        <w:left w:val="none" w:sz="0" w:space="0" w:color="auto"/>
        <w:bottom w:val="none" w:sz="0" w:space="0" w:color="auto"/>
        <w:right w:val="none" w:sz="0" w:space="0" w:color="auto"/>
      </w:divBdr>
    </w:div>
    <w:div w:id="1623340906">
      <w:bodyDiv w:val="1"/>
      <w:marLeft w:val="0"/>
      <w:marRight w:val="0"/>
      <w:marTop w:val="0"/>
      <w:marBottom w:val="0"/>
      <w:divBdr>
        <w:top w:val="none" w:sz="0" w:space="0" w:color="auto"/>
        <w:left w:val="none" w:sz="0" w:space="0" w:color="auto"/>
        <w:bottom w:val="none" w:sz="0" w:space="0" w:color="auto"/>
        <w:right w:val="none" w:sz="0" w:space="0" w:color="auto"/>
      </w:divBdr>
    </w:div>
    <w:div w:id="1818104987">
      <w:bodyDiv w:val="1"/>
      <w:marLeft w:val="0"/>
      <w:marRight w:val="0"/>
      <w:marTop w:val="0"/>
      <w:marBottom w:val="0"/>
      <w:divBdr>
        <w:top w:val="none" w:sz="0" w:space="0" w:color="auto"/>
        <w:left w:val="none" w:sz="0" w:space="0" w:color="auto"/>
        <w:bottom w:val="none" w:sz="0" w:space="0" w:color="auto"/>
        <w:right w:val="none" w:sz="0" w:space="0" w:color="auto"/>
      </w:divBdr>
    </w:div>
    <w:div w:id="1907915554">
      <w:bodyDiv w:val="1"/>
      <w:marLeft w:val="0"/>
      <w:marRight w:val="0"/>
      <w:marTop w:val="0"/>
      <w:marBottom w:val="0"/>
      <w:divBdr>
        <w:top w:val="none" w:sz="0" w:space="0" w:color="auto"/>
        <w:left w:val="none" w:sz="0" w:space="0" w:color="auto"/>
        <w:bottom w:val="none" w:sz="0" w:space="0" w:color="auto"/>
        <w:right w:val="none" w:sz="0" w:space="0" w:color="auto"/>
      </w:divBdr>
    </w:div>
    <w:div w:id="193436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serve-learn-sustain.gatech.edu/smart-cities-kit" TargetMode="External"/><Relationship Id="rId14" Type="http://schemas.openxmlformats.org/officeDocument/2006/relationships/hyperlink" Target="http://serve-learn-sustain.gatech.edu/tool-category/assessment" TargetMode="External"/><Relationship Id="rId15" Type="http://schemas.openxmlformats.org/officeDocument/2006/relationships/hyperlink" Target="mailto:serve-learn-sustain@gatech.edu" TargetMode="External"/><Relationship Id="rId16" Type="http://schemas.openxmlformats.org/officeDocument/2006/relationships/hyperlink" Target="https://serve-learn-sustain.gatech.edu/smart-cities-kit" TargetMode="External"/><Relationship Id="rId17" Type="http://schemas.openxmlformats.org/officeDocument/2006/relationships/hyperlink" Target="http://serve-learn-sustain.gatech.edu/sites/default/files/images/smart_cities_guide.docx" TargetMode="External"/><Relationship Id="rId18" Type="http://schemas.openxmlformats.org/officeDocument/2006/relationships/hyperlink" Target="http://serve-learn-sustain.gatech.edu/sites/default/files/images/student_activity_instructions.docx" TargetMode="External"/><Relationship Id="rId19" Type="http://schemas.openxmlformats.org/officeDocument/2006/relationships/hyperlink" Target="https://www.dropbox.com/sh/2v19d5ntmjj0jnc/AAAZaim-eSvvSHoHVE1lyyQea?dl=0" TargetMode="External"/><Relationship Id="rId63" Type="http://schemas.microsoft.com/office/2011/relationships/commentsExtended" Target="commentsExtended.xml"/><Relationship Id="rId65" Type="http://schemas.microsoft.com/office/2011/relationships/people" Target="people.xml"/><Relationship Id="rId50" Type="http://schemas.openxmlformats.org/officeDocument/2006/relationships/hyperlink" Target="http://blogs.iac.gatech.edu/soundarch/" TargetMode="External"/><Relationship Id="rId51" Type="http://schemas.openxmlformats.org/officeDocument/2006/relationships/hyperlink" Target="http://blogs.iac.gatech.edu/wp-signup.php" TargetMode="External"/><Relationship Id="rId52" Type="http://schemas.openxmlformats.org/officeDocument/2006/relationships/hyperlink" Target="http://ndl.gatech.edu/?page_id=69" TargetMode="External"/><Relationship Id="rId53" Type="http://schemas.openxmlformats.org/officeDocument/2006/relationships/hyperlink" Target="http://ndl.gatech.edu/?page_id=69" TargetMode="External"/><Relationship Id="rId54" Type="http://schemas.openxmlformats.org/officeDocument/2006/relationships/hyperlink" Target="http://www.theintersection.fm/mountainview" TargetMode="External"/><Relationship Id="rId55" Type="http://schemas.openxmlformats.org/officeDocument/2006/relationships/hyperlink" Target="http://www.inaturalist.org/projects/georgia-tech-living-building-species" TargetMode="External"/><Relationship Id="rId56" Type="http://schemas.openxmlformats.org/officeDocument/2006/relationships/hyperlink" Target="http://www.radiotopia.fm/showcase/ways-of-hearing" TargetMode="External"/><Relationship Id="rId57" Type="http://schemas.openxmlformats.org/officeDocument/2006/relationships/header" Target="header1.xml"/><Relationship Id="rId58" Type="http://schemas.openxmlformats.org/officeDocument/2006/relationships/footer" Target="footer1.xml"/><Relationship Id="rId59" Type="http://schemas.openxmlformats.org/officeDocument/2006/relationships/footer" Target="footer2.xml"/><Relationship Id="rId40" Type="http://schemas.openxmlformats.org/officeDocument/2006/relationships/hyperlink" Target="https://www.flaticon.com/" TargetMode="External"/><Relationship Id="rId41" Type="http://schemas.openxmlformats.org/officeDocument/2006/relationships/hyperlink" Target="https://www.iconfinder.com/free_icons" TargetMode="External"/><Relationship Id="rId42" Type="http://schemas.openxmlformats.org/officeDocument/2006/relationships/hyperlink" Target="http://sls.gatech.edu/sites/default/files/documents/Toolkit-Docs/kb_sound_and_equity_discussion_questions.pdf" TargetMode="External"/><Relationship Id="rId43" Type="http://schemas.openxmlformats.org/officeDocument/2006/relationships/hyperlink" Target="http://livingbuilding.gatech.edu/" TargetMode="External"/><Relationship Id="rId44" Type="http://schemas.openxmlformats.org/officeDocument/2006/relationships/hyperlink" Target="http://www.ngaituhoe.iwi.nz/te-kura-whare" TargetMode="External"/><Relationship Id="rId45" Type="http://schemas.openxmlformats.org/officeDocument/2006/relationships/hyperlink" Target="http://blogs.iac.gatech.edu/archsound/" TargetMode="External"/><Relationship Id="rId46" Type="http://schemas.openxmlformats.org/officeDocument/2006/relationships/hyperlink" Target="http://blogs.iac.gatech.edu/soundarch/" TargetMode="External"/><Relationship Id="rId47" Type="http://schemas.openxmlformats.org/officeDocument/2006/relationships/hyperlink" Target="http://blogs.iac.gatech.edu/wp-signup.php" TargetMode="External"/><Relationship Id="rId48" Type="http://schemas.openxmlformats.org/officeDocument/2006/relationships/hyperlink" Target="mailto:shodges@gatech.edu" TargetMode="External"/><Relationship Id="rId49" Type="http://schemas.openxmlformats.org/officeDocument/2006/relationships/hyperlink" Target="http://blogs.iac.gatech.edu/archsound/"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erve-learn-sustain.gatech.edu/big-idea/design-thinking" TargetMode="External"/><Relationship Id="rId9" Type="http://schemas.openxmlformats.org/officeDocument/2006/relationships/hyperlink" Target="http://serve-learn-sustain.gatech.edu/big-idea/gt-living-lab" TargetMode="External"/><Relationship Id="rId30" Type="http://schemas.openxmlformats.org/officeDocument/2006/relationships/hyperlink" Target="http://sustainability.gatech.edu/surf" TargetMode="External"/><Relationship Id="rId31" Type="http://schemas.openxmlformats.org/officeDocument/2006/relationships/hyperlink" Target="http://sonify.psych.gatech.edu/" TargetMode="External"/><Relationship Id="rId32" Type="http://schemas.openxmlformats.org/officeDocument/2006/relationships/hyperlink" Target="https://www.npr.org/sections/health-shots/2015/09/10/436342537/how-sound-shaped-the-evolution-of-your-brain" TargetMode="External"/><Relationship Id="rId33" Type="http://schemas.openxmlformats.org/officeDocument/2006/relationships/hyperlink" Target="http://www.simonandschuster.com/books/The-Soundscape/R-Murray-Schafer/9780892814558" TargetMode="External"/><Relationship Id="rId34" Type="http://schemas.openxmlformats.org/officeDocument/2006/relationships/hyperlink" Target="https://mitpress.mit.edu/books/spaces-speak-are-you-listening" TargetMode="External"/><Relationship Id="rId35" Type="http://schemas.openxmlformats.org/officeDocument/2006/relationships/hyperlink" Target="https://living-future.org/lpc/equity-petal/" TargetMode="External"/><Relationship Id="rId36" Type="http://schemas.openxmlformats.org/officeDocument/2006/relationships/hyperlink" Target="https://serve-learn-sustain.gatech.edu/living-building-challenge-equity-petal-work-group" TargetMode="External"/><Relationship Id="rId37" Type="http://schemas.openxmlformats.org/officeDocument/2006/relationships/hyperlink" Target="https://livingbuilding.kendedafund.org/" TargetMode="External"/><Relationship Id="rId38" Type="http://schemas.openxmlformats.org/officeDocument/2006/relationships/hyperlink" Target="https://serve-learn-sustain.gatech.edu/sites/default/files/images/student_activity_instructions.docx" TargetMode="External"/><Relationship Id="rId39" Type="http://schemas.openxmlformats.org/officeDocument/2006/relationships/hyperlink" Target="http://sls.gatech.edu/sites/default/files/documents/Toolkit-Docs/kb_sound_and_equity_game_instructions.pdf" TargetMode="External"/><Relationship Id="rId20" Type="http://schemas.openxmlformats.org/officeDocument/2006/relationships/hyperlink" Target="http://sls.gatech.edu/sites/default/files/documents/Toolkit-Docs/kb_sound_and_equity_game_instructions.pdf" TargetMode="External"/><Relationship Id="rId21" Type="http://schemas.openxmlformats.org/officeDocument/2006/relationships/hyperlink" Target="http://sls.gatech.edu/sites/default/files/documents/Toolkit-Docs/kb_sound_and_equity_discussion_questions.pdf" TargetMode="External"/><Relationship Id="rId22" Type="http://schemas.openxmlformats.org/officeDocument/2006/relationships/hyperlink" Target="mailto:serve-learn-sustain@gatech.edu" TargetMode="External"/><Relationship Id="rId23" Type="http://schemas.openxmlformats.org/officeDocument/2006/relationships/hyperlink" Target="https://living-future.org/product/lbc-3-1-standard/" TargetMode="External"/><Relationship Id="rId24" Type="http://schemas.openxmlformats.org/officeDocument/2006/relationships/hyperlink" Target="https://livingbuilding.kendedafund.org/2017/06/26/georgia-tech-living-building-challenge-equity-petal/" TargetMode="External"/><Relationship Id="rId25" Type="http://schemas.openxmlformats.org/officeDocument/2006/relationships/hyperlink" Target="https://kendedafund.org/our-programs/atlanta-equity/" TargetMode="External"/><Relationship Id="rId26" Type="http://schemas.openxmlformats.org/officeDocument/2006/relationships/hyperlink" Target="https://serve-learn-sustain.gatech.edu/living-building-challenge-equity-petal-work-group" TargetMode="External"/><Relationship Id="rId27" Type="http://schemas.openxmlformats.org/officeDocument/2006/relationships/hyperlink" Target="https://drive.google.com/file/d/1nn6VUTTb1apj5NMoRmvbsnybfcWYcg6n/view?usp=sharing" TargetMode="External"/><Relationship Id="rId28" Type="http://schemas.openxmlformats.org/officeDocument/2006/relationships/hyperlink" Target="https://drive.google.com/file/d/16ks-HxaGZpEdURAUmae90pZ71fu9Wi7E/view?usp=sharing" TargetMode="External"/><Relationship Id="rId29" Type="http://schemas.openxmlformats.org/officeDocument/2006/relationships/hyperlink" Target="http://www.csdi.gatech.edu/living-building-equity-champions" TargetMode="External"/><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hyperlink" Target="http://serve-learn-sustain.gatech.edu/big-idea/managing-commons" TargetMode="External"/><Relationship Id="rId11" Type="http://schemas.openxmlformats.org/officeDocument/2006/relationships/hyperlink" Target="http://serve-learn-sustain.gatech.edu/social-cultural-environmental-context" TargetMode="External"/><Relationship Id="rId12" Type="http://schemas.openxmlformats.org/officeDocument/2006/relationships/hyperlink" Target="http://serve-learn-sustain.gatech.edu/voice-agen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3889</Words>
  <Characters>20223</Characters>
  <Application>Microsoft Macintosh Word</Application>
  <DocSecurity>0</DocSecurity>
  <Lines>297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Jacobs</dc:creator>
  <cp:keywords/>
  <dc:description/>
  <cp:lastModifiedBy>Molly Slavin</cp:lastModifiedBy>
  <cp:revision>9</cp:revision>
  <dcterms:created xsi:type="dcterms:W3CDTF">2019-10-15T14:53:00Z</dcterms:created>
  <dcterms:modified xsi:type="dcterms:W3CDTF">2019-10-28T17:13:00Z</dcterms:modified>
</cp:coreProperties>
</file>